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AD930" w14:textId="4B29060E" w:rsidR="0038628C" w:rsidRPr="00433D32" w:rsidRDefault="0038628C" w:rsidP="007823EF">
      <w:pPr>
        <w:spacing w:after="0" w:line="240" w:lineRule="auto"/>
        <w:jc w:val="right"/>
        <w:rPr>
          <w:rFonts w:cstheme="minorHAnsi"/>
          <w:b/>
          <w:sz w:val="40"/>
          <w:szCs w:val="40"/>
        </w:rPr>
      </w:pPr>
      <w:r w:rsidRPr="00433D32">
        <w:rPr>
          <w:rFonts w:cstheme="minorHAnsi"/>
          <w:b/>
          <w:sz w:val="40"/>
          <w:szCs w:val="40"/>
        </w:rPr>
        <w:t xml:space="preserve">PROJEKT </w:t>
      </w:r>
      <w:r w:rsidR="00E46496">
        <w:rPr>
          <w:rFonts w:cstheme="minorHAnsi"/>
          <w:b/>
          <w:sz w:val="40"/>
          <w:szCs w:val="40"/>
        </w:rPr>
        <w:t>WYKONAWCZY</w:t>
      </w:r>
    </w:p>
    <w:p w14:paraId="1511CF00" w14:textId="30D563C6" w:rsidR="00C40A68" w:rsidRPr="00433D32" w:rsidRDefault="00FD0786" w:rsidP="007823EF">
      <w:pPr>
        <w:spacing w:after="960" w:line="240" w:lineRule="auto"/>
        <w:jc w:val="right"/>
        <w:rPr>
          <w:rFonts w:cstheme="minorHAnsi"/>
          <w:b/>
          <w:sz w:val="40"/>
          <w:szCs w:val="40"/>
        </w:rPr>
      </w:pPr>
      <w:r w:rsidRPr="00433D32">
        <w:rPr>
          <w:rFonts w:cstheme="minorHAnsi"/>
          <w:b/>
          <w:sz w:val="40"/>
          <w:szCs w:val="40"/>
        </w:rPr>
        <w:t xml:space="preserve">BRANŻA </w:t>
      </w:r>
      <w:r w:rsidR="00453F30" w:rsidRPr="00433D32">
        <w:rPr>
          <w:rFonts w:cstheme="minorHAnsi"/>
          <w:b/>
          <w:sz w:val="40"/>
          <w:szCs w:val="40"/>
        </w:rPr>
        <w:t>SANITARNA</w:t>
      </w:r>
    </w:p>
    <w:p w14:paraId="3D35EE11" w14:textId="77777777" w:rsidR="00933DBB" w:rsidRPr="00433D32" w:rsidRDefault="00933DBB" w:rsidP="00933DBB">
      <w:pPr>
        <w:spacing w:before="240" w:after="0" w:line="240" w:lineRule="auto"/>
        <w:rPr>
          <w:rFonts w:cstheme="minorHAnsi"/>
          <w:sz w:val="20"/>
          <w:szCs w:val="20"/>
        </w:rPr>
      </w:pPr>
      <w:r w:rsidRPr="00433D32">
        <w:rPr>
          <w:rFonts w:cstheme="minorHAnsi"/>
          <w:sz w:val="20"/>
          <w:szCs w:val="20"/>
        </w:rPr>
        <w:t>TEMAT:</w:t>
      </w:r>
    </w:p>
    <w:p w14:paraId="7CD920AB" w14:textId="77777777" w:rsidR="00255E81" w:rsidRPr="00433D32" w:rsidRDefault="00255E81" w:rsidP="00255E81">
      <w:pPr>
        <w:autoSpaceDE w:val="0"/>
        <w:autoSpaceDN w:val="0"/>
        <w:adjustRightInd w:val="0"/>
        <w:spacing w:line="240" w:lineRule="auto"/>
        <w:jc w:val="both"/>
        <w:rPr>
          <w:rFonts w:cstheme="minorHAnsi"/>
          <w:b/>
          <w:sz w:val="28"/>
          <w:szCs w:val="28"/>
        </w:rPr>
      </w:pPr>
      <w:bookmarkStart w:id="0" w:name="_Hlk198889227"/>
      <w:bookmarkStart w:id="1" w:name="_Hlk198206292"/>
      <w:r w:rsidRPr="00433D32">
        <w:rPr>
          <w:rFonts w:cstheme="minorHAnsi"/>
          <w:b/>
          <w:sz w:val="28"/>
          <w:szCs w:val="28"/>
        </w:rPr>
        <w:t xml:space="preserve">PRZEBUDOWA LĄDOWISKA WYNIESIONEGO DLA ŚMIGŁOWCÓW, POLEGAJĄCA NA BUDOWIE ZEWNĘTRZNEJ KLATKI SCHODOWEJ, ROZBIÓRCE KORYTARZA TRANSPORTOWEGO ORAZ BUDOWIE KŁADKI TRANSPORTOWEJ </w:t>
      </w:r>
    </w:p>
    <w:bookmarkEnd w:id="0"/>
    <w:p w14:paraId="30C748B7" w14:textId="77777777" w:rsidR="00255E81" w:rsidRPr="00433D32" w:rsidRDefault="00255E81" w:rsidP="00255E81">
      <w:pPr>
        <w:spacing w:before="240" w:after="0" w:line="240" w:lineRule="auto"/>
        <w:rPr>
          <w:rFonts w:cstheme="minorHAnsi"/>
          <w:sz w:val="20"/>
          <w:szCs w:val="20"/>
        </w:rPr>
      </w:pPr>
      <w:r w:rsidRPr="00433D32">
        <w:rPr>
          <w:rFonts w:cstheme="minorHAnsi"/>
          <w:sz w:val="20"/>
          <w:szCs w:val="20"/>
        </w:rPr>
        <w:t>INWESTOR:</w:t>
      </w:r>
    </w:p>
    <w:p w14:paraId="683D736A" w14:textId="77777777" w:rsidR="00255E81" w:rsidRPr="00433D32" w:rsidRDefault="00255E81" w:rsidP="00255E81">
      <w:pPr>
        <w:spacing w:after="0" w:line="240" w:lineRule="auto"/>
        <w:rPr>
          <w:rFonts w:cstheme="minorHAnsi"/>
          <w:b/>
        </w:rPr>
      </w:pPr>
      <w:r w:rsidRPr="00433D32">
        <w:rPr>
          <w:rFonts w:cstheme="minorHAnsi"/>
          <w:b/>
        </w:rPr>
        <w:t>SAMODZIELNYM PUBLICZNYM ZAKŁADEM OPIEKI ZDROWOTNEJ W BOCHNI „SZPITAL POWIATOWY” IM. BŁ. MARTY WIECKIEJ</w:t>
      </w:r>
    </w:p>
    <w:p w14:paraId="188188AB" w14:textId="77777777" w:rsidR="00255E81" w:rsidRPr="00433D32" w:rsidRDefault="00255E81" w:rsidP="00255E81">
      <w:pPr>
        <w:spacing w:after="0" w:line="240" w:lineRule="auto"/>
        <w:rPr>
          <w:rFonts w:cstheme="minorHAnsi"/>
          <w:b/>
        </w:rPr>
      </w:pPr>
    </w:p>
    <w:p w14:paraId="3C64D5D3" w14:textId="77777777" w:rsidR="00255E81" w:rsidRPr="00433D32" w:rsidRDefault="00255E81" w:rsidP="00255E81">
      <w:pPr>
        <w:spacing w:after="0" w:line="240" w:lineRule="auto"/>
        <w:rPr>
          <w:rFonts w:cstheme="minorHAnsi"/>
        </w:rPr>
      </w:pPr>
      <w:r w:rsidRPr="00433D32">
        <w:rPr>
          <w:rFonts w:cstheme="minorHAnsi"/>
        </w:rPr>
        <w:t>ul. Krakowska 31</w:t>
      </w:r>
    </w:p>
    <w:p w14:paraId="036BC0FE" w14:textId="77777777" w:rsidR="00255E81" w:rsidRPr="00433D32" w:rsidRDefault="00255E81" w:rsidP="00255E81">
      <w:pPr>
        <w:spacing w:after="0" w:line="240" w:lineRule="auto"/>
        <w:rPr>
          <w:rFonts w:cstheme="minorHAnsi"/>
        </w:rPr>
      </w:pPr>
      <w:r w:rsidRPr="00433D32">
        <w:rPr>
          <w:rFonts w:cstheme="minorHAnsi"/>
        </w:rPr>
        <w:t>32-700 Bochnia</w:t>
      </w:r>
    </w:p>
    <w:p w14:paraId="57D792BC" w14:textId="77777777" w:rsidR="00255E81" w:rsidRPr="00433D32" w:rsidRDefault="00255E81" w:rsidP="00255E81">
      <w:pPr>
        <w:spacing w:before="240" w:after="0" w:line="240" w:lineRule="auto"/>
        <w:rPr>
          <w:rFonts w:cstheme="minorHAnsi"/>
          <w:sz w:val="20"/>
          <w:szCs w:val="20"/>
        </w:rPr>
      </w:pPr>
      <w:r w:rsidRPr="00433D32">
        <w:rPr>
          <w:rFonts w:cstheme="minorHAnsi"/>
          <w:sz w:val="20"/>
          <w:szCs w:val="20"/>
        </w:rPr>
        <w:t>ADRES OBIEKTU BUDOWLANEGO:</w:t>
      </w:r>
    </w:p>
    <w:p w14:paraId="04251490" w14:textId="77777777" w:rsidR="00255E81" w:rsidRPr="00433D32" w:rsidRDefault="00255E81" w:rsidP="00255E81">
      <w:pPr>
        <w:spacing w:after="0" w:line="240" w:lineRule="auto"/>
        <w:rPr>
          <w:rFonts w:cstheme="minorHAnsi"/>
        </w:rPr>
      </w:pPr>
      <w:r w:rsidRPr="00433D32">
        <w:rPr>
          <w:rFonts w:cstheme="minorHAnsi"/>
        </w:rPr>
        <w:t>UL. KRAKOWSKA 31</w:t>
      </w:r>
    </w:p>
    <w:p w14:paraId="1D9278C2" w14:textId="77777777" w:rsidR="00255E81" w:rsidRPr="00433D32" w:rsidRDefault="00255E81" w:rsidP="00255E81">
      <w:pPr>
        <w:spacing w:after="0" w:line="240" w:lineRule="auto"/>
        <w:rPr>
          <w:rFonts w:cstheme="minorHAnsi"/>
        </w:rPr>
      </w:pPr>
      <w:r w:rsidRPr="00433D32">
        <w:rPr>
          <w:rFonts w:cstheme="minorHAnsi"/>
        </w:rPr>
        <w:t>32-700 BOCHNIA</w:t>
      </w:r>
    </w:p>
    <w:p w14:paraId="172F76E8" w14:textId="77777777" w:rsidR="00255E81" w:rsidRPr="00433D32" w:rsidRDefault="00255E81" w:rsidP="00255E81">
      <w:pPr>
        <w:spacing w:before="240" w:after="0" w:line="240" w:lineRule="auto"/>
        <w:rPr>
          <w:rFonts w:cstheme="minorHAnsi"/>
          <w:sz w:val="20"/>
          <w:szCs w:val="20"/>
        </w:rPr>
      </w:pPr>
      <w:r w:rsidRPr="00433D32">
        <w:rPr>
          <w:rFonts w:cstheme="minorHAnsi"/>
          <w:sz w:val="20"/>
          <w:szCs w:val="20"/>
        </w:rPr>
        <w:t>KATEGORIA OBIEKTU BUDOWLANEGO:</w:t>
      </w:r>
    </w:p>
    <w:p w14:paraId="12F16040" w14:textId="77777777" w:rsidR="00255E81" w:rsidRPr="00433D32" w:rsidRDefault="00255E81" w:rsidP="00255E81">
      <w:pPr>
        <w:spacing w:after="0" w:line="240" w:lineRule="auto"/>
        <w:rPr>
          <w:rFonts w:cstheme="minorHAnsi"/>
        </w:rPr>
      </w:pPr>
      <w:r w:rsidRPr="00433D32">
        <w:rPr>
          <w:rFonts w:cstheme="minorHAnsi"/>
          <w:b/>
        </w:rPr>
        <w:t>XI</w:t>
      </w:r>
      <w:r w:rsidRPr="00433D32">
        <w:rPr>
          <w:rFonts w:cstheme="minorHAnsi"/>
        </w:rPr>
        <w:t xml:space="preserve"> – budynki służby zdrowia: szpitale</w:t>
      </w:r>
    </w:p>
    <w:p w14:paraId="5106330B" w14:textId="77777777" w:rsidR="00255E81" w:rsidRPr="00433D32" w:rsidRDefault="00255E81" w:rsidP="00255E81">
      <w:pPr>
        <w:spacing w:after="0" w:line="240" w:lineRule="auto"/>
        <w:rPr>
          <w:rFonts w:cstheme="minorHAnsi"/>
        </w:rPr>
      </w:pPr>
      <w:r w:rsidRPr="00433D32">
        <w:rPr>
          <w:rFonts w:cstheme="minorHAnsi"/>
          <w:b/>
        </w:rPr>
        <w:t>XXIII</w:t>
      </w:r>
      <w:r w:rsidRPr="00433D32">
        <w:rPr>
          <w:rFonts w:cstheme="minorHAnsi"/>
        </w:rPr>
        <w:t xml:space="preserve"> – obiekty lotniskowe: lądowiska </w:t>
      </w:r>
    </w:p>
    <w:p w14:paraId="75E104E2" w14:textId="77777777" w:rsidR="00255E81" w:rsidRPr="00433D32" w:rsidRDefault="00255E81" w:rsidP="00255E81">
      <w:pPr>
        <w:spacing w:before="240" w:after="0" w:line="240" w:lineRule="auto"/>
        <w:rPr>
          <w:rFonts w:cstheme="minorHAnsi"/>
          <w:sz w:val="20"/>
          <w:szCs w:val="20"/>
        </w:rPr>
      </w:pPr>
      <w:r w:rsidRPr="00433D32">
        <w:rPr>
          <w:rFonts w:cstheme="minorHAnsi"/>
          <w:sz w:val="20"/>
          <w:szCs w:val="20"/>
        </w:rPr>
        <w:t>IDENTYFIKATORY DZIAŁEK EWIDENCYJNYCH:</w:t>
      </w:r>
    </w:p>
    <w:p w14:paraId="548554C7" w14:textId="77777777" w:rsidR="00255E81" w:rsidRPr="00433D32" w:rsidRDefault="00255E81" w:rsidP="00255E81">
      <w:pPr>
        <w:spacing w:after="0" w:line="240" w:lineRule="auto"/>
        <w:rPr>
          <w:rFonts w:cstheme="minorHAnsi"/>
          <w:highlight w:val="yellow"/>
        </w:rPr>
      </w:pPr>
      <w:r w:rsidRPr="00433D32">
        <w:rPr>
          <w:rStyle w:val="item-fieldvalue"/>
          <w:rFonts w:cstheme="minorHAnsi"/>
        </w:rPr>
        <w:t>120101_1.0005.5765</w:t>
      </w:r>
    </w:p>
    <w:p w14:paraId="1A1227BE" w14:textId="77777777" w:rsidR="00255E81" w:rsidRPr="00433D32" w:rsidRDefault="00255E81" w:rsidP="00255E81">
      <w:pPr>
        <w:spacing w:after="0" w:line="240" w:lineRule="auto"/>
        <w:rPr>
          <w:rFonts w:cstheme="minorHAnsi"/>
        </w:rPr>
      </w:pPr>
      <w:r w:rsidRPr="00433D32">
        <w:rPr>
          <w:rStyle w:val="item-fieldvalue"/>
          <w:rFonts w:cstheme="minorHAnsi"/>
        </w:rPr>
        <w:t>120101_1.0005.</w:t>
      </w:r>
      <w:bookmarkStart w:id="2" w:name="_Hlk207189472"/>
      <w:r w:rsidRPr="00433D32">
        <w:rPr>
          <w:rStyle w:val="item-fieldvalue"/>
          <w:rFonts w:cstheme="minorHAnsi"/>
        </w:rPr>
        <w:t>5766/2</w:t>
      </w:r>
      <w:bookmarkEnd w:id="2"/>
    </w:p>
    <w:p w14:paraId="458B6882" w14:textId="77777777" w:rsidR="00255E81" w:rsidRPr="00433D32" w:rsidRDefault="00255E81" w:rsidP="00255E81">
      <w:pPr>
        <w:spacing w:before="240" w:after="0" w:line="240" w:lineRule="auto"/>
        <w:rPr>
          <w:rFonts w:cstheme="minorHAnsi"/>
          <w:sz w:val="20"/>
          <w:szCs w:val="20"/>
        </w:rPr>
      </w:pPr>
      <w:r w:rsidRPr="00433D32">
        <w:rPr>
          <w:rFonts w:cstheme="minorHAnsi"/>
          <w:sz w:val="20"/>
          <w:szCs w:val="20"/>
        </w:rPr>
        <w:t>JEDNOSTKA PROJEKTOWA:</w:t>
      </w:r>
    </w:p>
    <w:p w14:paraId="10351DD1" w14:textId="77777777" w:rsidR="00255E81" w:rsidRPr="00433D32" w:rsidRDefault="00255E81" w:rsidP="00255E81">
      <w:pPr>
        <w:pStyle w:val="IRtytuowa"/>
        <w:rPr>
          <w:rFonts w:asciiTheme="minorHAnsi" w:hAnsiTheme="minorHAnsi" w:cstheme="minorHAnsi"/>
          <w:sz w:val="20"/>
          <w:szCs w:val="20"/>
        </w:rPr>
      </w:pPr>
      <w:r w:rsidRPr="00433D32">
        <w:rPr>
          <w:rFonts w:asciiTheme="minorHAnsi" w:hAnsiTheme="minorHAnsi" w:cstheme="minorHAnsi"/>
          <w:noProof/>
          <w:sz w:val="20"/>
          <w:szCs w:val="20"/>
          <w:lang w:eastAsia="pl-PL"/>
        </w:rPr>
        <w:drawing>
          <wp:inline distT="0" distB="0" distL="0" distR="0" wp14:anchorId="24B6447A" wp14:editId="7F6DC380">
            <wp:extent cx="1447800" cy="262890"/>
            <wp:effectExtent l="0" t="0" r="0" b="0"/>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5"/>
                    <pic:cNvPicPr>
                      <a:picLocks noChangeAspect="1" noChangeArrowheads="1"/>
                    </pic:cNvPicPr>
                  </pic:nvPicPr>
                  <pic:blipFill>
                    <a:blip r:embed="rId8"/>
                    <a:stretch>
                      <a:fillRect/>
                    </a:stretch>
                  </pic:blipFill>
                  <pic:spPr bwMode="auto">
                    <a:xfrm>
                      <a:off x="0" y="0"/>
                      <a:ext cx="1447800" cy="262890"/>
                    </a:xfrm>
                    <a:prstGeom prst="rect">
                      <a:avLst/>
                    </a:prstGeom>
                  </pic:spPr>
                </pic:pic>
              </a:graphicData>
            </a:graphic>
          </wp:inline>
        </w:drawing>
      </w:r>
      <w:r w:rsidRPr="00433D32">
        <w:rPr>
          <w:rFonts w:asciiTheme="minorHAnsi" w:hAnsiTheme="minorHAnsi" w:cstheme="minorHAnsi"/>
          <w:sz w:val="20"/>
          <w:szCs w:val="20"/>
        </w:rPr>
        <w:t xml:space="preserve">   Sp. z O.O.</w:t>
      </w:r>
    </w:p>
    <w:p w14:paraId="60C5A58D" w14:textId="77777777" w:rsidR="00255E81" w:rsidRPr="00433D32" w:rsidRDefault="00255E81" w:rsidP="00255E81">
      <w:pPr>
        <w:pStyle w:val="IRtytuowa"/>
        <w:rPr>
          <w:rFonts w:asciiTheme="minorHAnsi" w:hAnsiTheme="minorHAnsi" w:cstheme="minorHAnsi"/>
          <w:sz w:val="20"/>
          <w:szCs w:val="20"/>
        </w:rPr>
      </w:pPr>
      <w:r w:rsidRPr="00433D32">
        <w:rPr>
          <w:rFonts w:asciiTheme="minorHAnsi" w:hAnsiTheme="minorHAnsi" w:cstheme="minorHAnsi"/>
          <w:sz w:val="20"/>
          <w:szCs w:val="20"/>
        </w:rPr>
        <w:t>ul. SOBIESKIEGO 18A, 32-400 MYŚLENICE</w:t>
      </w:r>
    </w:p>
    <w:p w14:paraId="196D0F21" w14:textId="77777777" w:rsidR="00255E81" w:rsidRPr="00433D32" w:rsidRDefault="00255E81" w:rsidP="00255E81">
      <w:pPr>
        <w:spacing w:before="240" w:after="0" w:line="240" w:lineRule="auto"/>
        <w:rPr>
          <w:rFonts w:cstheme="minorHAnsi"/>
          <w:sz w:val="20"/>
          <w:szCs w:val="20"/>
        </w:rPr>
      </w:pPr>
      <w:r w:rsidRPr="00433D32">
        <w:rPr>
          <w:rFonts w:cstheme="minorHAnsi"/>
          <w:sz w:val="20"/>
          <w:szCs w:val="20"/>
        </w:rPr>
        <w:t>DATA OPRACOWANIA DOKUMENTACJI:</w:t>
      </w:r>
    </w:p>
    <w:p w14:paraId="07EA36F7" w14:textId="77777777" w:rsidR="00255E81" w:rsidRPr="00433D32" w:rsidRDefault="00255E81" w:rsidP="00255E81">
      <w:pPr>
        <w:spacing w:after="0" w:line="240" w:lineRule="auto"/>
        <w:rPr>
          <w:rFonts w:cstheme="minorHAnsi"/>
        </w:rPr>
      </w:pPr>
      <w:r w:rsidRPr="00433D32">
        <w:rPr>
          <w:rFonts w:cstheme="minorHAnsi"/>
        </w:rPr>
        <w:t>PAŹDZIERNIK 2025</w:t>
      </w:r>
    </w:p>
    <w:p w14:paraId="3F4B4A44" w14:textId="77777777" w:rsidR="00255E81" w:rsidRPr="00433D32" w:rsidRDefault="00255E81" w:rsidP="00255E81">
      <w:pPr>
        <w:spacing w:before="120" w:after="0" w:line="240" w:lineRule="auto"/>
        <w:rPr>
          <w:rFonts w:cstheme="minorHAnsi"/>
          <w:sz w:val="20"/>
          <w:szCs w:val="20"/>
        </w:rPr>
      </w:pPr>
    </w:p>
    <w:p w14:paraId="466CF6CF" w14:textId="77777777" w:rsidR="00255E81" w:rsidRPr="00433D32" w:rsidRDefault="00255E81" w:rsidP="00255E81">
      <w:pPr>
        <w:spacing w:before="120" w:after="0" w:line="240" w:lineRule="auto"/>
        <w:rPr>
          <w:rFonts w:cstheme="minorHAnsi"/>
          <w:sz w:val="20"/>
          <w:szCs w:val="20"/>
        </w:rPr>
      </w:pPr>
    </w:p>
    <w:p w14:paraId="5D453073" w14:textId="77777777" w:rsidR="00255E81" w:rsidRPr="00433D32" w:rsidRDefault="00255E81" w:rsidP="00255E81">
      <w:pPr>
        <w:spacing w:before="120" w:after="0" w:line="240" w:lineRule="auto"/>
        <w:rPr>
          <w:rFonts w:cstheme="minorHAnsi"/>
          <w:sz w:val="20"/>
          <w:szCs w:val="20"/>
        </w:rPr>
      </w:pPr>
    </w:p>
    <w:p w14:paraId="42609008" w14:textId="77777777" w:rsidR="00255E81" w:rsidRPr="00433D32" w:rsidRDefault="00255E81" w:rsidP="00255E81">
      <w:pPr>
        <w:spacing w:before="120" w:after="0" w:line="240" w:lineRule="auto"/>
        <w:rPr>
          <w:rFonts w:cstheme="minorHAnsi"/>
          <w:sz w:val="20"/>
          <w:szCs w:val="20"/>
        </w:rPr>
      </w:pPr>
    </w:p>
    <w:tbl>
      <w:tblPr>
        <w:tblW w:w="9714" w:type="dxa"/>
        <w:tblInd w:w="-108" w:type="dxa"/>
        <w:tblLayout w:type="fixed"/>
        <w:tblCellMar>
          <w:left w:w="10" w:type="dxa"/>
          <w:right w:w="10" w:type="dxa"/>
        </w:tblCellMar>
        <w:tblLook w:val="0000" w:firstRow="0" w:lastRow="0" w:firstColumn="0" w:lastColumn="0" w:noHBand="0" w:noVBand="0"/>
      </w:tblPr>
      <w:tblGrid>
        <w:gridCol w:w="5211"/>
        <w:gridCol w:w="4503"/>
      </w:tblGrid>
      <w:tr w:rsidR="00255E81" w:rsidRPr="00433D32" w14:paraId="45C62650" w14:textId="77777777" w:rsidTr="00073DE6">
        <w:trPr>
          <w:trHeight w:val="709"/>
        </w:trPr>
        <w:tc>
          <w:tcPr>
            <w:tcW w:w="5211" w:type="dxa"/>
            <w:tcMar>
              <w:top w:w="0" w:type="dxa"/>
              <w:left w:w="108" w:type="dxa"/>
              <w:bottom w:w="0" w:type="dxa"/>
              <w:right w:w="108" w:type="dxa"/>
            </w:tcMar>
          </w:tcPr>
          <w:p w14:paraId="0D825E19" w14:textId="77777777" w:rsidR="00255E81" w:rsidRPr="00433D32" w:rsidRDefault="00255E81" w:rsidP="00073DE6">
            <w:pPr>
              <w:pStyle w:val="IRtytuowa"/>
              <w:tabs>
                <w:tab w:val="left" w:pos="1658"/>
              </w:tabs>
              <w:rPr>
                <w:rFonts w:asciiTheme="minorHAnsi" w:hAnsiTheme="minorHAnsi" w:cstheme="minorHAnsi"/>
                <w:color w:val="000000" w:themeColor="text1"/>
                <w:sz w:val="20"/>
                <w:szCs w:val="20"/>
              </w:rPr>
            </w:pPr>
            <w:r w:rsidRPr="00433D32">
              <w:rPr>
                <w:rFonts w:asciiTheme="minorHAnsi" w:hAnsiTheme="minorHAnsi" w:cstheme="minorHAnsi"/>
                <w:color w:val="000000" w:themeColor="text1"/>
                <w:sz w:val="20"/>
                <w:szCs w:val="20"/>
              </w:rPr>
              <w:t>PROJEKTANT:</w:t>
            </w:r>
            <w:r w:rsidRPr="00433D32">
              <w:rPr>
                <w:rFonts w:asciiTheme="minorHAnsi" w:hAnsiTheme="minorHAnsi" w:cstheme="minorHAnsi"/>
                <w:color w:val="000000" w:themeColor="text1"/>
                <w:sz w:val="20"/>
                <w:szCs w:val="20"/>
              </w:rPr>
              <w:tab/>
            </w:r>
          </w:p>
          <w:p w14:paraId="5D609ABB" w14:textId="77777777" w:rsidR="00255E81" w:rsidRPr="00433D32" w:rsidRDefault="00255E81" w:rsidP="00073DE6">
            <w:pPr>
              <w:pStyle w:val="IRtytuowa"/>
              <w:rPr>
                <w:rFonts w:asciiTheme="minorHAnsi" w:hAnsiTheme="minorHAnsi" w:cstheme="minorHAnsi"/>
                <w:b/>
                <w:color w:val="000000" w:themeColor="text1"/>
                <w:sz w:val="18"/>
                <w:szCs w:val="18"/>
              </w:rPr>
            </w:pPr>
            <w:r w:rsidRPr="00433D32">
              <w:rPr>
                <w:rFonts w:asciiTheme="minorHAnsi" w:hAnsiTheme="minorHAnsi" w:cstheme="minorHAnsi"/>
                <w:b/>
                <w:color w:val="000000" w:themeColor="text1"/>
                <w:sz w:val="18"/>
                <w:szCs w:val="18"/>
              </w:rPr>
              <w:t>mgr inż. Tomasz Żak</w:t>
            </w:r>
          </w:p>
          <w:p w14:paraId="5E1CD3DE" w14:textId="77777777" w:rsidR="00255E81" w:rsidRPr="00433D32" w:rsidRDefault="00255E81" w:rsidP="00073DE6">
            <w:pPr>
              <w:pStyle w:val="IRtytuowa"/>
              <w:rPr>
                <w:rFonts w:asciiTheme="minorHAnsi" w:hAnsiTheme="minorHAnsi" w:cstheme="minorHAnsi"/>
                <w:color w:val="000000" w:themeColor="text1"/>
                <w:sz w:val="18"/>
                <w:szCs w:val="18"/>
              </w:rPr>
            </w:pPr>
            <w:r w:rsidRPr="00433D32">
              <w:rPr>
                <w:rFonts w:asciiTheme="minorHAnsi" w:hAnsiTheme="minorHAnsi" w:cstheme="minorHAnsi"/>
                <w:color w:val="000000" w:themeColor="text1"/>
                <w:sz w:val="18"/>
                <w:szCs w:val="18"/>
              </w:rPr>
              <w:t xml:space="preserve">Uprawnienia budowlane do projektowania </w:t>
            </w:r>
          </w:p>
          <w:p w14:paraId="12F8E6FC" w14:textId="77777777" w:rsidR="00255E81" w:rsidRPr="00433D32" w:rsidRDefault="00255E81" w:rsidP="00073DE6">
            <w:pPr>
              <w:pStyle w:val="IRtytuowa"/>
              <w:rPr>
                <w:rFonts w:asciiTheme="minorHAnsi" w:hAnsiTheme="minorHAnsi" w:cstheme="minorHAnsi"/>
                <w:color w:val="000000" w:themeColor="text1"/>
                <w:sz w:val="18"/>
                <w:szCs w:val="18"/>
              </w:rPr>
            </w:pPr>
            <w:r w:rsidRPr="00433D32">
              <w:rPr>
                <w:rFonts w:asciiTheme="minorHAnsi" w:hAnsiTheme="minorHAnsi" w:cstheme="minorHAnsi"/>
                <w:color w:val="000000" w:themeColor="text1"/>
                <w:sz w:val="18"/>
                <w:szCs w:val="18"/>
              </w:rPr>
              <w:t>bez ograniczeń w specjalności sanitarnej</w:t>
            </w:r>
          </w:p>
          <w:p w14:paraId="71C20445" w14:textId="77777777" w:rsidR="00255E81" w:rsidRPr="00433D32" w:rsidRDefault="00255E81" w:rsidP="00073DE6">
            <w:pPr>
              <w:pStyle w:val="IRtytuowa"/>
              <w:rPr>
                <w:rFonts w:asciiTheme="minorHAnsi" w:hAnsiTheme="minorHAnsi" w:cstheme="minorHAnsi"/>
                <w:color w:val="000000" w:themeColor="text1"/>
              </w:rPr>
            </w:pPr>
            <w:r w:rsidRPr="00433D32">
              <w:rPr>
                <w:rFonts w:asciiTheme="minorHAnsi" w:hAnsiTheme="minorHAnsi" w:cstheme="minorHAnsi"/>
                <w:color w:val="000000" w:themeColor="text1"/>
                <w:sz w:val="18"/>
                <w:szCs w:val="18"/>
              </w:rPr>
              <w:t xml:space="preserve">nr </w:t>
            </w:r>
            <w:proofErr w:type="spellStart"/>
            <w:r w:rsidRPr="00433D32">
              <w:rPr>
                <w:rFonts w:asciiTheme="minorHAnsi" w:hAnsiTheme="minorHAnsi" w:cstheme="minorHAnsi"/>
                <w:color w:val="000000" w:themeColor="text1"/>
                <w:sz w:val="18"/>
                <w:szCs w:val="18"/>
              </w:rPr>
              <w:t>upr</w:t>
            </w:r>
            <w:proofErr w:type="spellEnd"/>
            <w:r w:rsidRPr="00433D32">
              <w:rPr>
                <w:rFonts w:asciiTheme="minorHAnsi" w:hAnsiTheme="minorHAnsi" w:cstheme="minorHAnsi"/>
                <w:color w:val="000000" w:themeColor="text1"/>
                <w:sz w:val="18"/>
                <w:szCs w:val="18"/>
              </w:rPr>
              <w:t>.: MAP/0238/POOS/09</w:t>
            </w:r>
          </w:p>
        </w:tc>
        <w:tc>
          <w:tcPr>
            <w:tcW w:w="4503" w:type="dxa"/>
            <w:tcMar>
              <w:top w:w="0" w:type="dxa"/>
              <w:left w:w="108" w:type="dxa"/>
              <w:bottom w:w="0" w:type="dxa"/>
              <w:right w:w="108" w:type="dxa"/>
            </w:tcMar>
          </w:tcPr>
          <w:p w14:paraId="3B2ACA25" w14:textId="77777777" w:rsidR="00255E81" w:rsidRPr="00433D32" w:rsidRDefault="00255E81" w:rsidP="00073DE6">
            <w:pPr>
              <w:pStyle w:val="IRtytuowa"/>
              <w:rPr>
                <w:rFonts w:asciiTheme="minorHAnsi" w:hAnsiTheme="minorHAnsi" w:cstheme="minorHAnsi"/>
                <w:color w:val="000000" w:themeColor="text1"/>
                <w:sz w:val="20"/>
                <w:szCs w:val="20"/>
              </w:rPr>
            </w:pPr>
            <w:r w:rsidRPr="00433D32">
              <w:rPr>
                <w:rFonts w:asciiTheme="minorHAnsi" w:hAnsiTheme="minorHAnsi" w:cstheme="minorHAnsi"/>
                <w:color w:val="000000" w:themeColor="text1"/>
                <w:sz w:val="20"/>
                <w:szCs w:val="20"/>
              </w:rPr>
              <w:t>PROJEKTANT SPRAWDZAJĄCY:</w:t>
            </w:r>
          </w:p>
          <w:p w14:paraId="7399C9AD" w14:textId="77777777" w:rsidR="00255E81" w:rsidRPr="00433D32" w:rsidRDefault="00255E81" w:rsidP="00073DE6">
            <w:pPr>
              <w:pStyle w:val="IRtytuowa"/>
              <w:rPr>
                <w:rFonts w:asciiTheme="minorHAnsi" w:hAnsiTheme="minorHAnsi" w:cstheme="minorHAnsi"/>
                <w:b/>
                <w:color w:val="000000" w:themeColor="text1"/>
                <w:sz w:val="18"/>
                <w:szCs w:val="18"/>
              </w:rPr>
            </w:pPr>
            <w:r w:rsidRPr="00433D32">
              <w:rPr>
                <w:rFonts w:asciiTheme="minorHAnsi" w:hAnsiTheme="minorHAnsi" w:cstheme="minorHAnsi"/>
                <w:b/>
                <w:color w:val="000000" w:themeColor="text1"/>
                <w:sz w:val="18"/>
                <w:szCs w:val="18"/>
              </w:rPr>
              <w:t xml:space="preserve">mgr inż. Grzegorz </w:t>
            </w:r>
            <w:proofErr w:type="spellStart"/>
            <w:r w:rsidRPr="00433D32">
              <w:rPr>
                <w:rFonts w:asciiTheme="minorHAnsi" w:hAnsiTheme="minorHAnsi" w:cstheme="minorHAnsi"/>
                <w:b/>
                <w:color w:val="000000" w:themeColor="text1"/>
                <w:sz w:val="18"/>
                <w:szCs w:val="18"/>
              </w:rPr>
              <w:t>Szlęk</w:t>
            </w:r>
            <w:proofErr w:type="spellEnd"/>
          </w:p>
          <w:p w14:paraId="6DDAE2B0" w14:textId="77777777" w:rsidR="00255E81" w:rsidRPr="00433D32" w:rsidRDefault="00255E81" w:rsidP="00073DE6">
            <w:pPr>
              <w:pStyle w:val="IRtytuowa"/>
              <w:rPr>
                <w:rFonts w:asciiTheme="minorHAnsi" w:hAnsiTheme="minorHAnsi" w:cstheme="minorHAnsi"/>
                <w:color w:val="000000" w:themeColor="text1"/>
                <w:sz w:val="18"/>
                <w:szCs w:val="18"/>
              </w:rPr>
            </w:pPr>
            <w:r w:rsidRPr="00433D32">
              <w:rPr>
                <w:rFonts w:asciiTheme="minorHAnsi" w:hAnsiTheme="minorHAnsi" w:cstheme="minorHAnsi"/>
                <w:color w:val="000000" w:themeColor="text1"/>
                <w:sz w:val="18"/>
                <w:szCs w:val="18"/>
              </w:rPr>
              <w:t>Uprawnienia budowlane do projektowania bez ograniczeń w specjalności sanitarnej</w:t>
            </w:r>
          </w:p>
          <w:p w14:paraId="0137690F" w14:textId="77777777" w:rsidR="00255E81" w:rsidRPr="00433D32" w:rsidRDefault="00255E81" w:rsidP="00073DE6">
            <w:pPr>
              <w:pStyle w:val="IRtytuowa"/>
              <w:rPr>
                <w:rFonts w:asciiTheme="minorHAnsi" w:hAnsiTheme="minorHAnsi" w:cstheme="minorHAnsi"/>
                <w:color w:val="000000" w:themeColor="text1"/>
              </w:rPr>
            </w:pPr>
            <w:r w:rsidRPr="00433D32">
              <w:rPr>
                <w:rFonts w:asciiTheme="minorHAnsi" w:hAnsiTheme="minorHAnsi" w:cstheme="minorHAnsi"/>
                <w:color w:val="000000" w:themeColor="text1"/>
                <w:sz w:val="18"/>
                <w:szCs w:val="18"/>
              </w:rPr>
              <w:t xml:space="preserve">nr </w:t>
            </w:r>
            <w:proofErr w:type="spellStart"/>
            <w:r w:rsidRPr="00433D32">
              <w:rPr>
                <w:rFonts w:asciiTheme="minorHAnsi" w:hAnsiTheme="minorHAnsi" w:cstheme="minorHAnsi"/>
                <w:color w:val="000000" w:themeColor="text1"/>
                <w:sz w:val="18"/>
                <w:szCs w:val="18"/>
              </w:rPr>
              <w:t>upr</w:t>
            </w:r>
            <w:proofErr w:type="spellEnd"/>
            <w:r w:rsidRPr="00433D32">
              <w:rPr>
                <w:rFonts w:asciiTheme="minorHAnsi" w:hAnsiTheme="minorHAnsi" w:cstheme="minorHAnsi"/>
                <w:color w:val="000000" w:themeColor="text1"/>
                <w:sz w:val="18"/>
                <w:szCs w:val="18"/>
              </w:rPr>
              <w:t>.: SLK/2640/POOS/09</w:t>
            </w:r>
          </w:p>
        </w:tc>
      </w:tr>
    </w:tbl>
    <w:p w14:paraId="5DB897F0" w14:textId="77777777" w:rsidR="00255E81" w:rsidRPr="00433D32" w:rsidRDefault="00255E81" w:rsidP="00255E81">
      <w:pPr>
        <w:pStyle w:val="IRtytuowa"/>
        <w:tabs>
          <w:tab w:val="left" w:pos="4536"/>
        </w:tabs>
        <w:rPr>
          <w:rFonts w:asciiTheme="minorHAnsi" w:hAnsiTheme="minorHAnsi" w:cstheme="minorHAnsi"/>
          <w:sz w:val="20"/>
          <w:szCs w:val="20"/>
        </w:rPr>
      </w:pPr>
    </w:p>
    <w:p w14:paraId="0DA9C56E" w14:textId="77777777" w:rsidR="00255E81" w:rsidRPr="00433D32" w:rsidRDefault="00255E81" w:rsidP="00255E81">
      <w:pPr>
        <w:pStyle w:val="IRtytuowa"/>
        <w:tabs>
          <w:tab w:val="left" w:pos="4536"/>
        </w:tabs>
        <w:rPr>
          <w:rFonts w:asciiTheme="minorHAnsi" w:hAnsiTheme="minorHAnsi" w:cstheme="minorHAnsi"/>
          <w:sz w:val="20"/>
          <w:szCs w:val="20"/>
        </w:rPr>
      </w:pPr>
    </w:p>
    <w:p w14:paraId="60DF9874" w14:textId="77777777" w:rsidR="00255E81" w:rsidRPr="00433D32" w:rsidRDefault="00255E81" w:rsidP="00255E81">
      <w:pPr>
        <w:pStyle w:val="IRtytuowa"/>
        <w:tabs>
          <w:tab w:val="left" w:pos="4536"/>
        </w:tabs>
        <w:rPr>
          <w:rFonts w:asciiTheme="minorHAnsi" w:hAnsiTheme="minorHAnsi" w:cstheme="minorHAnsi"/>
          <w:sz w:val="20"/>
          <w:szCs w:val="20"/>
        </w:rPr>
      </w:pPr>
    </w:p>
    <w:p w14:paraId="4507CE60" w14:textId="77777777" w:rsidR="00255E81" w:rsidRPr="00433D32" w:rsidRDefault="00255E81" w:rsidP="00255E81">
      <w:pPr>
        <w:pStyle w:val="IRtytuowa"/>
        <w:tabs>
          <w:tab w:val="left" w:pos="4536"/>
        </w:tabs>
        <w:rPr>
          <w:rFonts w:asciiTheme="minorHAnsi" w:hAnsiTheme="minorHAnsi" w:cstheme="minorHAnsi"/>
          <w:sz w:val="20"/>
          <w:szCs w:val="20"/>
        </w:rPr>
      </w:pPr>
    </w:p>
    <w:p w14:paraId="5A103081" w14:textId="7CE88177" w:rsidR="00933DBB" w:rsidRPr="00433D32" w:rsidRDefault="00255E81" w:rsidP="00255E81">
      <w:pPr>
        <w:pStyle w:val="IRtytuowa"/>
        <w:tabs>
          <w:tab w:val="left" w:pos="4536"/>
        </w:tabs>
        <w:rPr>
          <w:rFonts w:asciiTheme="minorHAnsi" w:hAnsiTheme="minorHAnsi" w:cstheme="minorHAnsi"/>
          <w:sz w:val="20"/>
          <w:szCs w:val="20"/>
        </w:rPr>
      </w:pPr>
      <w:r w:rsidRPr="00433D32">
        <w:rPr>
          <w:rFonts w:asciiTheme="minorHAnsi" w:hAnsiTheme="minorHAnsi" w:cstheme="minorHAnsi"/>
          <w:sz w:val="20"/>
          <w:szCs w:val="20"/>
        </w:rPr>
        <w:t xml:space="preserve">EGZEMPLARZ NR: …. /….                                                                                  </w:t>
      </w:r>
      <w:r w:rsidRPr="00433D32">
        <w:rPr>
          <w:rFonts w:asciiTheme="minorHAnsi" w:hAnsiTheme="minorHAnsi" w:cstheme="minorHAnsi"/>
          <w:sz w:val="20"/>
          <w:szCs w:val="20"/>
        </w:rPr>
        <w:tab/>
      </w:r>
      <w:r w:rsidRPr="00433D32">
        <w:rPr>
          <w:rFonts w:asciiTheme="minorHAnsi" w:hAnsiTheme="minorHAnsi" w:cstheme="minorHAnsi"/>
          <w:sz w:val="20"/>
          <w:szCs w:val="20"/>
        </w:rPr>
        <w:tab/>
        <w:t>PROJEKT NR: IR 026-25</w:t>
      </w:r>
      <w:bookmarkEnd w:id="1"/>
    </w:p>
    <w:p w14:paraId="7ED691DB" w14:textId="4C0041A7" w:rsidR="0038628C" w:rsidRPr="00433D32" w:rsidRDefault="0038628C" w:rsidP="00433D32">
      <w:pPr>
        <w:pStyle w:val="IRtytuowa"/>
        <w:tabs>
          <w:tab w:val="left" w:pos="4536"/>
        </w:tabs>
        <w:jc w:val="right"/>
        <w:rPr>
          <w:rFonts w:asciiTheme="minorHAnsi" w:hAnsiTheme="minorHAnsi" w:cstheme="minorHAnsi"/>
          <w:b/>
          <w:sz w:val="20"/>
          <w:szCs w:val="20"/>
          <w:u w:val="single"/>
        </w:rPr>
      </w:pPr>
      <w:r w:rsidRPr="00433D32">
        <w:rPr>
          <w:rFonts w:asciiTheme="minorHAnsi" w:hAnsiTheme="minorHAnsi" w:cstheme="minorHAnsi"/>
          <w:b/>
          <w:sz w:val="20"/>
          <w:szCs w:val="20"/>
          <w:u w:val="single"/>
        </w:rPr>
        <w:lastRenderedPageBreak/>
        <w:t xml:space="preserve">SPIS </w:t>
      </w:r>
      <w:r w:rsidR="008F4F3D" w:rsidRPr="00433D32">
        <w:rPr>
          <w:rFonts w:asciiTheme="minorHAnsi" w:hAnsiTheme="minorHAnsi" w:cstheme="minorHAnsi"/>
          <w:b/>
          <w:sz w:val="20"/>
          <w:szCs w:val="20"/>
          <w:u w:val="single"/>
        </w:rPr>
        <w:t xml:space="preserve">TREŚCI PROJEKTU </w:t>
      </w:r>
      <w:r w:rsidR="0020620F" w:rsidRPr="00433D32">
        <w:rPr>
          <w:rFonts w:asciiTheme="minorHAnsi" w:hAnsiTheme="minorHAnsi" w:cstheme="minorHAnsi"/>
          <w:b/>
          <w:sz w:val="20"/>
          <w:szCs w:val="20"/>
          <w:u w:val="single"/>
        </w:rPr>
        <w:t>TECHNICZNEGO</w:t>
      </w:r>
    </w:p>
    <w:sdt>
      <w:sdtPr>
        <w:rPr>
          <w:rFonts w:asciiTheme="minorHAnsi" w:eastAsiaTheme="minorHAnsi" w:hAnsiTheme="minorHAnsi" w:cstheme="minorHAnsi"/>
          <w:color w:val="auto"/>
          <w:sz w:val="22"/>
          <w:szCs w:val="22"/>
          <w:lang w:eastAsia="en-US"/>
        </w:rPr>
        <w:id w:val="1730961082"/>
        <w:docPartObj>
          <w:docPartGallery w:val="Table of Contents"/>
          <w:docPartUnique/>
        </w:docPartObj>
      </w:sdtPr>
      <w:sdtEndPr>
        <w:rPr>
          <w:b/>
          <w:bCs/>
        </w:rPr>
      </w:sdtEndPr>
      <w:sdtContent>
        <w:p w14:paraId="5D0DF9F2" w14:textId="0FA31E58" w:rsidR="00FD0786" w:rsidRPr="00433D32" w:rsidRDefault="00FD0786" w:rsidP="00433D32">
          <w:pPr>
            <w:pStyle w:val="Nagwekspisutreci"/>
            <w:rPr>
              <w:rFonts w:asciiTheme="minorHAnsi" w:hAnsiTheme="minorHAnsi" w:cstheme="minorHAnsi"/>
              <w:sz w:val="2"/>
              <w:szCs w:val="2"/>
            </w:rPr>
          </w:pPr>
        </w:p>
        <w:p w14:paraId="090218AD" w14:textId="20A2A06E" w:rsidR="00433D32" w:rsidRDefault="00FD0786" w:rsidP="00433D32">
          <w:pPr>
            <w:pStyle w:val="Spistreci1"/>
            <w:tabs>
              <w:tab w:val="left" w:pos="440"/>
              <w:tab w:val="right" w:leader="dot" w:pos="9344"/>
            </w:tabs>
            <w:spacing w:after="0"/>
            <w:rPr>
              <w:rFonts w:eastAsiaTheme="minorEastAsia"/>
              <w:noProof/>
              <w:kern w:val="2"/>
              <w:sz w:val="24"/>
              <w:szCs w:val="24"/>
              <w:lang w:eastAsia="pl-PL"/>
              <w14:ligatures w14:val="standardContextual"/>
            </w:rPr>
          </w:pPr>
          <w:r w:rsidRPr="00433D32">
            <w:rPr>
              <w:rFonts w:cstheme="minorHAnsi"/>
              <w:sz w:val="20"/>
              <w:szCs w:val="20"/>
            </w:rPr>
            <w:fldChar w:fldCharType="begin"/>
          </w:r>
          <w:r w:rsidRPr="00433D32">
            <w:rPr>
              <w:rFonts w:cstheme="minorHAnsi"/>
              <w:sz w:val="20"/>
              <w:szCs w:val="20"/>
            </w:rPr>
            <w:instrText xml:space="preserve"> TOC \o "1-3" \h \z \u </w:instrText>
          </w:r>
          <w:r w:rsidRPr="00433D32">
            <w:rPr>
              <w:rFonts w:cstheme="minorHAnsi"/>
              <w:sz w:val="20"/>
              <w:szCs w:val="20"/>
            </w:rPr>
            <w:fldChar w:fldCharType="separate"/>
          </w:r>
          <w:hyperlink w:anchor="_Toc211680455" w:history="1">
            <w:r w:rsidR="00433D32" w:rsidRPr="006238F8">
              <w:rPr>
                <w:rStyle w:val="Hipercze"/>
                <w:rFonts w:cstheme="minorHAnsi"/>
                <w:noProof/>
              </w:rPr>
              <w:t>1</w:t>
            </w:r>
            <w:r w:rsidR="00433D32">
              <w:rPr>
                <w:rFonts w:eastAsiaTheme="minorEastAsia"/>
                <w:noProof/>
                <w:kern w:val="2"/>
                <w:sz w:val="24"/>
                <w:szCs w:val="24"/>
                <w:lang w:eastAsia="pl-PL"/>
                <w14:ligatures w14:val="standardContextual"/>
              </w:rPr>
              <w:tab/>
            </w:r>
            <w:r w:rsidR="00433D32" w:rsidRPr="006238F8">
              <w:rPr>
                <w:rStyle w:val="Hipercze"/>
                <w:rFonts w:cstheme="minorHAnsi"/>
                <w:noProof/>
              </w:rPr>
              <w:t>Przedmiot i podstawa opracowania</w:t>
            </w:r>
            <w:r w:rsidR="00433D32">
              <w:rPr>
                <w:noProof/>
                <w:webHidden/>
              </w:rPr>
              <w:tab/>
            </w:r>
            <w:r w:rsidR="00433D32">
              <w:rPr>
                <w:noProof/>
                <w:webHidden/>
              </w:rPr>
              <w:fldChar w:fldCharType="begin"/>
            </w:r>
            <w:r w:rsidR="00433D32">
              <w:rPr>
                <w:noProof/>
                <w:webHidden/>
              </w:rPr>
              <w:instrText xml:space="preserve"> PAGEREF _Toc211680455 \h </w:instrText>
            </w:r>
            <w:r w:rsidR="00433D32">
              <w:rPr>
                <w:noProof/>
                <w:webHidden/>
              </w:rPr>
            </w:r>
            <w:r w:rsidR="00433D32">
              <w:rPr>
                <w:noProof/>
                <w:webHidden/>
              </w:rPr>
              <w:fldChar w:fldCharType="separate"/>
            </w:r>
            <w:r w:rsidR="00EC7193">
              <w:rPr>
                <w:noProof/>
                <w:webHidden/>
              </w:rPr>
              <w:t>7</w:t>
            </w:r>
            <w:r w:rsidR="00433D32">
              <w:rPr>
                <w:noProof/>
                <w:webHidden/>
              </w:rPr>
              <w:fldChar w:fldCharType="end"/>
            </w:r>
          </w:hyperlink>
        </w:p>
        <w:p w14:paraId="30795314" w14:textId="5C9D8989" w:rsidR="00433D32" w:rsidRDefault="00433D32" w:rsidP="00433D32">
          <w:pPr>
            <w:pStyle w:val="Spistreci1"/>
            <w:tabs>
              <w:tab w:val="left" w:pos="440"/>
              <w:tab w:val="right" w:leader="dot" w:pos="9344"/>
            </w:tabs>
            <w:spacing w:after="0"/>
            <w:rPr>
              <w:rFonts w:eastAsiaTheme="minorEastAsia"/>
              <w:noProof/>
              <w:kern w:val="2"/>
              <w:sz w:val="24"/>
              <w:szCs w:val="24"/>
              <w:lang w:eastAsia="pl-PL"/>
              <w14:ligatures w14:val="standardContextual"/>
            </w:rPr>
          </w:pPr>
          <w:hyperlink w:anchor="_Toc211680456" w:history="1">
            <w:r w:rsidRPr="006238F8">
              <w:rPr>
                <w:rStyle w:val="Hipercze"/>
                <w:rFonts w:cstheme="minorHAnsi"/>
                <w:noProof/>
              </w:rPr>
              <w:t>2</w:t>
            </w:r>
            <w:r>
              <w:rPr>
                <w:rFonts w:eastAsiaTheme="minorEastAsia"/>
                <w:noProof/>
                <w:kern w:val="2"/>
                <w:sz w:val="24"/>
                <w:szCs w:val="24"/>
                <w:lang w:eastAsia="pl-PL"/>
                <w14:ligatures w14:val="standardContextual"/>
              </w:rPr>
              <w:tab/>
            </w:r>
            <w:r w:rsidRPr="006238F8">
              <w:rPr>
                <w:rStyle w:val="Hipercze"/>
                <w:rFonts w:cstheme="minorHAnsi"/>
                <w:noProof/>
              </w:rPr>
              <w:t>Zakres opracowania</w:t>
            </w:r>
            <w:r>
              <w:rPr>
                <w:noProof/>
                <w:webHidden/>
              </w:rPr>
              <w:tab/>
            </w:r>
            <w:r>
              <w:rPr>
                <w:noProof/>
                <w:webHidden/>
              </w:rPr>
              <w:fldChar w:fldCharType="begin"/>
            </w:r>
            <w:r>
              <w:rPr>
                <w:noProof/>
                <w:webHidden/>
              </w:rPr>
              <w:instrText xml:space="preserve"> PAGEREF _Toc211680456 \h </w:instrText>
            </w:r>
            <w:r>
              <w:rPr>
                <w:noProof/>
                <w:webHidden/>
              </w:rPr>
            </w:r>
            <w:r>
              <w:rPr>
                <w:noProof/>
                <w:webHidden/>
              </w:rPr>
              <w:fldChar w:fldCharType="separate"/>
            </w:r>
            <w:r w:rsidR="00EC7193">
              <w:rPr>
                <w:noProof/>
                <w:webHidden/>
              </w:rPr>
              <w:t>7</w:t>
            </w:r>
            <w:r>
              <w:rPr>
                <w:noProof/>
                <w:webHidden/>
              </w:rPr>
              <w:fldChar w:fldCharType="end"/>
            </w:r>
          </w:hyperlink>
        </w:p>
        <w:p w14:paraId="397502E1" w14:textId="28D610F5" w:rsidR="00433D32" w:rsidRDefault="00433D32" w:rsidP="00433D32">
          <w:pPr>
            <w:pStyle w:val="Spistreci1"/>
            <w:tabs>
              <w:tab w:val="left" w:pos="440"/>
              <w:tab w:val="right" w:leader="dot" w:pos="9344"/>
            </w:tabs>
            <w:spacing w:after="0"/>
            <w:rPr>
              <w:rFonts w:eastAsiaTheme="minorEastAsia"/>
              <w:noProof/>
              <w:kern w:val="2"/>
              <w:sz w:val="24"/>
              <w:szCs w:val="24"/>
              <w:lang w:eastAsia="pl-PL"/>
              <w14:ligatures w14:val="standardContextual"/>
            </w:rPr>
          </w:pPr>
          <w:hyperlink w:anchor="_Toc211680457" w:history="1">
            <w:r w:rsidRPr="006238F8">
              <w:rPr>
                <w:rStyle w:val="Hipercze"/>
                <w:rFonts w:cstheme="minorHAnsi"/>
                <w:noProof/>
              </w:rPr>
              <w:t>3</w:t>
            </w:r>
            <w:r>
              <w:rPr>
                <w:rFonts w:eastAsiaTheme="minorEastAsia"/>
                <w:noProof/>
                <w:kern w:val="2"/>
                <w:sz w:val="24"/>
                <w:szCs w:val="24"/>
                <w:lang w:eastAsia="pl-PL"/>
                <w14:ligatures w14:val="standardContextual"/>
              </w:rPr>
              <w:tab/>
            </w:r>
            <w:r w:rsidRPr="006238F8">
              <w:rPr>
                <w:rStyle w:val="Hipercze"/>
                <w:rFonts w:cstheme="minorHAnsi"/>
                <w:noProof/>
              </w:rPr>
              <w:t>System ochrony p.poż.</w:t>
            </w:r>
            <w:r>
              <w:rPr>
                <w:noProof/>
                <w:webHidden/>
              </w:rPr>
              <w:tab/>
            </w:r>
            <w:r>
              <w:rPr>
                <w:noProof/>
                <w:webHidden/>
              </w:rPr>
              <w:fldChar w:fldCharType="begin"/>
            </w:r>
            <w:r>
              <w:rPr>
                <w:noProof/>
                <w:webHidden/>
              </w:rPr>
              <w:instrText xml:space="preserve"> PAGEREF _Toc211680457 \h </w:instrText>
            </w:r>
            <w:r>
              <w:rPr>
                <w:noProof/>
                <w:webHidden/>
              </w:rPr>
            </w:r>
            <w:r>
              <w:rPr>
                <w:noProof/>
                <w:webHidden/>
              </w:rPr>
              <w:fldChar w:fldCharType="separate"/>
            </w:r>
            <w:r w:rsidR="00EC7193">
              <w:rPr>
                <w:noProof/>
                <w:webHidden/>
              </w:rPr>
              <w:t>7</w:t>
            </w:r>
            <w:r>
              <w:rPr>
                <w:noProof/>
                <w:webHidden/>
              </w:rPr>
              <w:fldChar w:fldCharType="end"/>
            </w:r>
          </w:hyperlink>
        </w:p>
        <w:p w14:paraId="58FC38B2" w14:textId="5CDF24C6"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61" w:history="1">
            <w:r w:rsidRPr="006238F8">
              <w:rPr>
                <w:rStyle w:val="Hipercze"/>
                <w:rFonts w:cstheme="minorHAnsi"/>
                <w:noProof/>
              </w:rPr>
              <w:t>3.1.</w:t>
            </w:r>
            <w:r>
              <w:rPr>
                <w:rFonts w:eastAsiaTheme="minorEastAsia"/>
                <w:noProof/>
                <w:kern w:val="2"/>
                <w:sz w:val="24"/>
                <w:szCs w:val="24"/>
                <w:lang w:eastAsia="pl-PL"/>
                <w14:ligatures w14:val="standardContextual"/>
              </w:rPr>
              <w:tab/>
            </w:r>
            <w:r w:rsidRPr="006238F8">
              <w:rPr>
                <w:rStyle w:val="Hipercze"/>
                <w:rFonts w:cstheme="minorHAnsi"/>
                <w:noProof/>
              </w:rPr>
              <w:t>Opis projektowanego rozwiązania</w:t>
            </w:r>
            <w:r>
              <w:rPr>
                <w:noProof/>
                <w:webHidden/>
              </w:rPr>
              <w:tab/>
            </w:r>
            <w:r>
              <w:rPr>
                <w:noProof/>
                <w:webHidden/>
              </w:rPr>
              <w:fldChar w:fldCharType="begin"/>
            </w:r>
            <w:r>
              <w:rPr>
                <w:noProof/>
                <w:webHidden/>
              </w:rPr>
              <w:instrText xml:space="preserve"> PAGEREF _Toc211680461 \h </w:instrText>
            </w:r>
            <w:r>
              <w:rPr>
                <w:noProof/>
                <w:webHidden/>
              </w:rPr>
            </w:r>
            <w:r>
              <w:rPr>
                <w:noProof/>
                <w:webHidden/>
              </w:rPr>
              <w:fldChar w:fldCharType="separate"/>
            </w:r>
            <w:r w:rsidR="00EC7193">
              <w:rPr>
                <w:noProof/>
                <w:webHidden/>
              </w:rPr>
              <w:t>7</w:t>
            </w:r>
            <w:r>
              <w:rPr>
                <w:noProof/>
                <w:webHidden/>
              </w:rPr>
              <w:fldChar w:fldCharType="end"/>
            </w:r>
          </w:hyperlink>
        </w:p>
        <w:p w14:paraId="5F17DF07" w14:textId="52355D4B"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62" w:history="1">
            <w:r w:rsidRPr="006238F8">
              <w:rPr>
                <w:rStyle w:val="Hipercze"/>
                <w:rFonts w:cstheme="minorHAnsi"/>
                <w:noProof/>
              </w:rPr>
              <w:t>3.2.</w:t>
            </w:r>
            <w:r>
              <w:rPr>
                <w:rFonts w:eastAsiaTheme="minorEastAsia"/>
                <w:noProof/>
                <w:kern w:val="2"/>
                <w:sz w:val="24"/>
                <w:szCs w:val="24"/>
                <w:lang w:eastAsia="pl-PL"/>
                <w14:ligatures w14:val="standardContextual"/>
              </w:rPr>
              <w:tab/>
            </w:r>
            <w:r w:rsidRPr="006238F8">
              <w:rPr>
                <w:rStyle w:val="Hipercze"/>
                <w:rFonts w:cstheme="minorHAnsi"/>
                <w:noProof/>
              </w:rPr>
              <w:t>Opis systemów gaszenia pożaru</w:t>
            </w:r>
            <w:r>
              <w:rPr>
                <w:noProof/>
                <w:webHidden/>
              </w:rPr>
              <w:tab/>
            </w:r>
            <w:r>
              <w:rPr>
                <w:noProof/>
                <w:webHidden/>
              </w:rPr>
              <w:fldChar w:fldCharType="begin"/>
            </w:r>
            <w:r>
              <w:rPr>
                <w:noProof/>
                <w:webHidden/>
              </w:rPr>
              <w:instrText xml:space="preserve"> PAGEREF _Toc211680462 \h </w:instrText>
            </w:r>
            <w:r>
              <w:rPr>
                <w:noProof/>
                <w:webHidden/>
              </w:rPr>
            </w:r>
            <w:r>
              <w:rPr>
                <w:noProof/>
                <w:webHidden/>
              </w:rPr>
              <w:fldChar w:fldCharType="separate"/>
            </w:r>
            <w:r w:rsidR="00EC7193">
              <w:rPr>
                <w:noProof/>
                <w:webHidden/>
              </w:rPr>
              <w:t>8</w:t>
            </w:r>
            <w:r>
              <w:rPr>
                <w:noProof/>
                <w:webHidden/>
              </w:rPr>
              <w:fldChar w:fldCharType="end"/>
            </w:r>
          </w:hyperlink>
        </w:p>
        <w:p w14:paraId="31D3EBA2" w14:textId="5AC3BDEC"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63" w:history="1">
            <w:r w:rsidRPr="006238F8">
              <w:rPr>
                <w:rStyle w:val="Hipercze"/>
                <w:rFonts w:cstheme="minorHAnsi"/>
                <w:noProof/>
              </w:rPr>
              <w:t>3.3.</w:t>
            </w:r>
            <w:r>
              <w:rPr>
                <w:rFonts w:eastAsiaTheme="minorEastAsia"/>
                <w:noProof/>
                <w:kern w:val="2"/>
                <w:sz w:val="24"/>
                <w:szCs w:val="24"/>
                <w:lang w:eastAsia="pl-PL"/>
                <w14:ligatures w14:val="standardContextual"/>
              </w:rPr>
              <w:tab/>
            </w:r>
            <w:r w:rsidRPr="006238F8">
              <w:rPr>
                <w:rStyle w:val="Hipercze"/>
                <w:rFonts w:cstheme="minorHAnsi"/>
                <w:noProof/>
              </w:rPr>
              <w:t>Charakterystyka materiałów</w:t>
            </w:r>
            <w:r>
              <w:rPr>
                <w:noProof/>
                <w:webHidden/>
              </w:rPr>
              <w:tab/>
            </w:r>
            <w:r>
              <w:rPr>
                <w:noProof/>
                <w:webHidden/>
              </w:rPr>
              <w:fldChar w:fldCharType="begin"/>
            </w:r>
            <w:r>
              <w:rPr>
                <w:noProof/>
                <w:webHidden/>
              </w:rPr>
              <w:instrText xml:space="preserve"> PAGEREF _Toc211680463 \h </w:instrText>
            </w:r>
            <w:r>
              <w:rPr>
                <w:noProof/>
                <w:webHidden/>
              </w:rPr>
            </w:r>
            <w:r>
              <w:rPr>
                <w:noProof/>
                <w:webHidden/>
              </w:rPr>
              <w:fldChar w:fldCharType="separate"/>
            </w:r>
            <w:r w:rsidR="00EC7193">
              <w:rPr>
                <w:noProof/>
                <w:webHidden/>
              </w:rPr>
              <w:t>9</w:t>
            </w:r>
            <w:r>
              <w:rPr>
                <w:noProof/>
                <w:webHidden/>
              </w:rPr>
              <w:fldChar w:fldCharType="end"/>
            </w:r>
          </w:hyperlink>
        </w:p>
        <w:p w14:paraId="2A036265" w14:textId="6E342B9F" w:rsidR="00433D32" w:rsidRDefault="00433D32" w:rsidP="00433D32">
          <w:pPr>
            <w:pStyle w:val="Spistreci3"/>
            <w:rPr>
              <w:rFonts w:eastAsiaTheme="minorEastAsia"/>
              <w:noProof/>
              <w:kern w:val="2"/>
              <w:sz w:val="24"/>
              <w:szCs w:val="24"/>
              <w:lang w:eastAsia="pl-PL"/>
              <w14:ligatures w14:val="standardContextual"/>
            </w:rPr>
          </w:pPr>
          <w:hyperlink w:anchor="_Toc211680464" w:history="1">
            <w:r w:rsidRPr="006238F8">
              <w:rPr>
                <w:rStyle w:val="Hipercze"/>
                <w:rFonts w:cstheme="minorHAnsi"/>
                <w:noProof/>
              </w:rPr>
              <w:t>3.3.1.</w:t>
            </w:r>
            <w:r>
              <w:rPr>
                <w:rFonts w:eastAsiaTheme="minorEastAsia"/>
                <w:noProof/>
                <w:kern w:val="2"/>
                <w:sz w:val="24"/>
                <w:szCs w:val="24"/>
                <w:lang w:eastAsia="pl-PL"/>
                <w14:ligatures w14:val="standardContextual"/>
              </w:rPr>
              <w:tab/>
            </w:r>
            <w:r w:rsidRPr="006238F8">
              <w:rPr>
                <w:rStyle w:val="Hipercze"/>
                <w:rFonts w:cstheme="minorHAnsi"/>
                <w:noProof/>
              </w:rPr>
              <w:t>Dysze</w:t>
            </w:r>
            <w:r>
              <w:rPr>
                <w:noProof/>
                <w:webHidden/>
              </w:rPr>
              <w:tab/>
            </w:r>
            <w:r>
              <w:rPr>
                <w:noProof/>
                <w:webHidden/>
              </w:rPr>
              <w:fldChar w:fldCharType="begin"/>
            </w:r>
            <w:r>
              <w:rPr>
                <w:noProof/>
                <w:webHidden/>
              </w:rPr>
              <w:instrText xml:space="preserve"> PAGEREF _Toc211680464 \h </w:instrText>
            </w:r>
            <w:r>
              <w:rPr>
                <w:noProof/>
                <w:webHidden/>
              </w:rPr>
            </w:r>
            <w:r>
              <w:rPr>
                <w:noProof/>
                <w:webHidden/>
              </w:rPr>
              <w:fldChar w:fldCharType="separate"/>
            </w:r>
            <w:r w:rsidR="00EC7193">
              <w:rPr>
                <w:noProof/>
                <w:webHidden/>
              </w:rPr>
              <w:t>9</w:t>
            </w:r>
            <w:r>
              <w:rPr>
                <w:noProof/>
                <w:webHidden/>
              </w:rPr>
              <w:fldChar w:fldCharType="end"/>
            </w:r>
          </w:hyperlink>
        </w:p>
        <w:p w14:paraId="5EE28D8A" w14:textId="0D8B0BA3" w:rsidR="00433D32" w:rsidRDefault="00433D32" w:rsidP="00433D32">
          <w:pPr>
            <w:pStyle w:val="Spistreci3"/>
            <w:rPr>
              <w:rFonts w:eastAsiaTheme="minorEastAsia"/>
              <w:noProof/>
              <w:kern w:val="2"/>
              <w:sz w:val="24"/>
              <w:szCs w:val="24"/>
              <w:lang w:eastAsia="pl-PL"/>
              <w14:ligatures w14:val="standardContextual"/>
            </w:rPr>
          </w:pPr>
          <w:hyperlink w:anchor="_Toc211680465" w:history="1">
            <w:r w:rsidRPr="006238F8">
              <w:rPr>
                <w:rStyle w:val="Hipercze"/>
                <w:rFonts w:cstheme="minorHAnsi"/>
                <w:noProof/>
              </w:rPr>
              <w:t>3.3.2.</w:t>
            </w:r>
            <w:r>
              <w:rPr>
                <w:rFonts w:eastAsiaTheme="minorEastAsia"/>
                <w:noProof/>
                <w:kern w:val="2"/>
                <w:sz w:val="24"/>
                <w:szCs w:val="24"/>
                <w:lang w:eastAsia="pl-PL"/>
                <w14:ligatures w14:val="standardContextual"/>
              </w:rPr>
              <w:tab/>
            </w:r>
            <w:r w:rsidRPr="006238F8">
              <w:rPr>
                <w:rStyle w:val="Hipercze"/>
                <w:rFonts w:cstheme="minorHAnsi"/>
                <w:noProof/>
              </w:rPr>
              <w:t>Bladder Tank z układem dozowania</w:t>
            </w:r>
            <w:r>
              <w:rPr>
                <w:noProof/>
                <w:webHidden/>
              </w:rPr>
              <w:tab/>
            </w:r>
            <w:r>
              <w:rPr>
                <w:noProof/>
                <w:webHidden/>
              </w:rPr>
              <w:fldChar w:fldCharType="begin"/>
            </w:r>
            <w:r>
              <w:rPr>
                <w:noProof/>
                <w:webHidden/>
              </w:rPr>
              <w:instrText xml:space="preserve"> PAGEREF _Toc211680465 \h </w:instrText>
            </w:r>
            <w:r>
              <w:rPr>
                <w:noProof/>
                <w:webHidden/>
              </w:rPr>
            </w:r>
            <w:r>
              <w:rPr>
                <w:noProof/>
                <w:webHidden/>
              </w:rPr>
              <w:fldChar w:fldCharType="separate"/>
            </w:r>
            <w:r w:rsidR="00EC7193">
              <w:rPr>
                <w:noProof/>
                <w:webHidden/>
              </w:rPr>
              <w:t>10</w:t>
            </w:r>
            <w:r>
              <w:rPr>
                <w:noProof/>
                <w:webHidden/>
              </w:rPr>
              <w:fldChar w:fldCharType="end"/>
            </w:r>
          </w:hyperlink>
        </w:p>
        <w:p w14:paraId="345CC099" w14:textId="7A386940" w:rsidR="00433D32" w:rsidRDefault="00433D32" w:rsidP="00433D32">
          <w:pPr>
            <w:pStyle w:val="Spistreci3"/>
            <w:rPr>
              <w:rFonts w:eastAsiaTheme="minorEastAsia"/>
              <w:noProof/>
              <w:kern w:val="2"/>
              <w:sz w:val="24"/>
              <w:szCs w:val="24"/>
              <w:lang w:eastAsia="pl-PL"/>
              <w14:ligatures w14:val="standardContextual"/>
            </w:rPr>
          </w:pPr>
          <w:hyperlink w:anchor="_Toc211680466" w:history="1">
            <w:r w:rsidRPr="006238F8">
              <w:rPr>
                <w:rStyle w:val="Hipercze"/>
                <w:rFonts w:cstheme="minorHAnsi"/>
                <w:noProof/>
              </w:rPr>
              <w:t>3.3.3.</w:t>
            </w:r>
            <w:r>
              <w:rPr>
                <w:rFonts w:eastAsiaTheme="minorEastAsia"/>
                <w:noProof/>
                <w:kern w:val="2"/>
                <w:sz w:val="24"/>
                <w:szCs w:val="24"/>
                <w:lang w:eastAsia="pl-PL"/>
                <w14:ligatures w14:val="standardContextual"/>
              </w:rPr>
              <w:tab/>
            </w:r>
            <w:r w:rsidRPr="006238F8">
              <w:rPr>
                <w:rStyle w:val="Hipercze"/>
                <w:rFonts w:cstheme="minorHAnsi"/>
                <w:noProof/>
              </w:rPr>
              <w:t>Zawór zalewowy</w:t>
            </w:r>
            <w:r>
              <w:rPr>
                <w:noProof/>
                <w:webHidden/>
              </w:rPr>
              <w:tab/>
            </w:r>
            <w:r>
              <w:rPr>
                <w:noProof/>
                <w:webHidden/>
              </w:rPr>
              <w:fldChar w:fldCharType="begin"/>
            </w:r>
            <w:r>
              <w:rPr>
                <w:noProof/>
                <w:webHidden/>
              </w:rPr>
              <w:instrText xml:space="preserve"> PAGEREF _Toc211680466 \h </w:instrText>
            </w:r>
            <w:r>
              <w:rPr>
                <w:noProof/>
                <w:webHidden/>
              </w:rPr>
            </w:r>
            <w:r>
              <w:rPr>
                <w:noProof/>
                <w:webHidden/>
              </w:rPr>
              <w:fldChar w:fldCharType="separate"/>
            </w:r>
            <w:r w:rsidR="00EC7193">
              <w:rPr>
                <w:noProof/>
                <w:webHidden/>
              </w:rPr>
              <w:t>10</w:t>
            </w:r>
            <w:r>
              <w:rPr>
                <w:noProof/>
                <w:webHidden/>
              </w:rPr>
              <w:fldChar w:fldCharType="end"/>
            </w:r>
          </w:hyperlink>
        </w:p>
        <w:p w14:paraId="655582C6" w14:textId="411C0DFC" w:rsidR="00433D32" w:rsidRDefault="00433D32" w:rsidP="00433D32">
          <w:pPr>
            <w:pStyle w:val="Spistreci3"/>
            <w:rPr>
              <w:rFonts w:eastAsiaTheme="minorEastAsia"/>
              <w:noProof/>
              <w:kern w:val="2"/>
              <w:sz w:val="24"/>
              <w:szCs w:val="24"/>
              <w:lang w:eastAsia="pl-PL"/>
              <w14:ligatures w14:val="standardContextual"/>
            </w:rPr>
          </w:pPr>
          <w:hyperlink w:anchor="_Toc211680467" w:history="1">
            <w:r w:rsidRPr="006238F8">
              <w:rPr>
                <w:rStyle w:val="Hipercze"/>
                <w:rFonts w:cstheme="minorHAnsi"/>
                <w:noProof/>
              </w:rPr>
              <w:t>3.3.4.</w:t>
            </w:r>
            <w:r>
              <w:rPr>
                <w:rFonts w:eastAsiaTheme="minorEastAsia"/>
                <w:noProof/>
                <w:kern w:val="2"/>
                <w:sz w:val="24"/>
                <w:szCs w:val="24"/>
                <w:lang w:eastAsia="pl-PL"/>
                <w14:ligatures w14:val="standardContextual"/>
              </w:rPr>
              <w:tab/>
            </w:r>
            <w:r w:rsidRPr="006238F8">
              <w:rPr>
                <w:rStyle w:val="Hipercze"/>
                <w:rFonts w:cstheme="minorHAnsi"/>
                <w:noProof/>
              </w:rPr>
              <w:t>Aktywacja systemu dysz kratowych</w:t>
            </w:r>
            <w:r>
              <w:rPr>
                <w:noProof/>
                <w:webHidden/>
              </w:rPr>
              <w:tab/>
            </w:r>
            <w:r>
              <w:rPr>
                <w:noProof/>
                <w:webHidden/>
              </w:rPr>
              <w:fldChar w:fldCharType="begin"/>
            </w:r>
            <w:r>
              <w:rPr>
                <w:noProof/>
                <w:webHidden/>
              </w:rPr>
              <w:instrText xml:space="preserve"> PAGEREF _Toc211680467 \h </w:instrText>
            </w:r>
            <w:r>
              <w:rPr>
                <w:noProof/>
                <w:webHidden/>
              </w:rPr>
            </w:r>
            <w:r>
              <w:rPr>
                <w:noProof/>
                <w:webHidden/>
              </w:rPr>
              <w:fldChar w:fldCharType="separate"/>
            </w:r>
            <w:r w:rsidR="00EC7193">
              <w:rPr>
                <w:noProof/>
                <w:webHidden/>
              </w:rPr>
              <w:t>10</w:t>
            </w:r>
            <w:r>
              <w:rPr>
                <w:noProof/>
                <w:webHidden/>
              </w:rPr>
              <w:fldChar w:fldCharType="end"/>
            </w:r>
          </w:hyperlink>
        </w:p>
        <w:p w14:paraId="1C86D3ED" w14:textId="09D5E9D6"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68" w:history="1">
            <w:r w:rsidRPr="006238F8">
              <w:rPr>
                <w:rStyle w:val="Hipercze"/>
                <w:rFonts w:cstheme="minorHAnsi"/>
                <w:noProof/>
              </w:rPr>
              <w:t>3.4.</w:t>
            </w:r>
            <w:r>
              <w:rPr>
                <w:rFonts w:eastAsiaTheme="minorEastAsia"/>
                <w:noProof/>
                <w:kern w:val="2"/>
                <w:sz w:val="24"/>
                <w:szCs w:val="24"/>
                <w:lang w:eastAsia="pl-PL"/>
                <w14:ligatures w14:val="standardContextual"/>
              </w:rPr>
              <w:tab/>
            </w:r>
            <w:r w:rsidRPr="006238F8">
              <w:rPr>
                <w:rStyle w:val="Hipercze"/>
                <w:rFonts w:cstheme="minorHAnsi"/>
                <w:noProof/>
              </w:rPr>
              <w:t>Zestawy szybkiego natarcia</w:t>
            </w:r>
            <w:r>
              <w:rPr>
                <w:noProof/>
                <w:webHidden/>
              </w:rPr>
              <w:tab/>
            </w:r>
            <w:r>
              <w:rPr>
                <w:noProof/>
                <w:webHidden/>
              </w:rPr>
              <w:fldChar w:fldCharType="begin"/>
            </w:r>
            <w:r>
              <w:rPr>
                <w:noProof/>
                <w:webHidden/>
              </w:rPr>
              <w:instrText xml:space="preserve"> PAGEREF _Toc211680468 \h </w:instrText>
            </w:r>
            <w:r>
              <w:rPr>
                <w:noProof/>
                <w:webHidden/>
              </w:rPr>
            </w:r>
            <w:r>
              <w:rPr>
                <w:noProof/>
                <w:webHidden/>
              </w:rPr>
              <w:fldChar w:fldCharType="separate"/>
            </w:r>
            <w:r w:rsidR="00EC7193">
              <w:rPr>
                <w:noProof/>
                <w:webHidden/>
              </w:rPr>
              <w:t>10</w:t>
            </w:r>
            <w:r>
              <w:rPr>
                <w:noProof/>
                <w:webHidden/>
              </w:rPr>
              <w:fldChar w:fldCharType="end"/>
            </w:r>
          </w:hyperlink>
        </w:p>
        <w:p w14:paraId="7B7CF772" w14:textId="1BF47F00"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69" w:history="1">
            <w:r w:rsidRPr="006238F8">
              <w:rPr>
                <w:rStyle w:val="Hipercze"/>
                <w:rFonts w:cstheme="minorHAnsi"/>
                <w:noProof/>
              </w:rPr>
              <w:t>3.5.</w:t>
            </w:r>
            <w:r>
              <w:rPr>
                <w:rFonts w:eastAsiaTheme="minorEastAsia"/>
                <w:noProof/>
                <w:kern w:val="2"/>
                <w:sz w:val="24"/>
                <w:szCs w:val="24"/>
                <w:lang w:eastAsia="pl-PL"/>
                <w14:ligatures w14:val="standardContextual"/>
              </w:rPr>
              <w:tab/>
            </w:r>
            <w:r w:rsidRPr="006238F8">
              <w:rPr>
                <w:rStyle w:val="Hipercze"/>
                <w:rFonts w:cstheme="minorHAnsi"/>
                <w:noProof/>
              </w:rPr>
              <w:t>Rurociągi</w:t>
            </w:r>
            <w:r>
              <w:rPr>
                <w:noProof/>
                <w:webHidden/>
              </w:rPr>
              <w:tab/>
            </w:r>
            <w:r>
              <w:rPr>
                <w:noProof/>
                <w:webHidden/>
              </w:rPr>
              <w:fldChar w:fldCharType="begin"/>
            </w:r>
            <w:r>
              <w:rPr>
                <w:noProof/>
                <w:webHidden/>
              </w:rPr>
              <w:instrText xml:space="preserve"> PAGEREF _Toc211680469 \h </w:instrText>
            </w:r>
            <w:r>
              <w:rPr>
                <w:noProof/>
                <w:webHidden/>
              </w:rPr>
            </w:r>
            <w:r>
              <w:rPr>
                <w:noProof/>
                <w:webHidden/>
              </w:rPr>
              <w:fldChar w:fldCharType="separate"/>
            </w:r>
            <w:r w:rsidR="00EC7193">
              <w:rPr>
                <w:noProof/>
                <w:webHidden/>
              </w:rPr>
              <w:t>11</w:t>
            </w:r>
            <w:r>
              <w:rPr>
                <w:noProof/>
                <w:webHidden/>
              </w:rPr>
              <w:fldChar w:fldCharType="end"/>
            </w:r>
          </w:hyperlink>
        </w:p>
        <w:p w14:paraId="042DD424" w14:textId="0B9223BF"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70" w:history="1">
            <w:r w:rsidRPr="006238F8">
              <w:rPr>
                <w:rStyle w:val="Hipercze"/>
                <w:rFonts w:cstheme="minorHAnsi"/>
                <w:noProof/>
              </w:rPr>
              <w:t>3.6.</w:t>
            </w:r>
            <w:r>
              <w:rPr>
                <w:rFonts w:eastAsiaTheme="minorEastAsia"/>
                <w:noProof/>
                <w:kern w:val="2"/>
                <w:sz w:val="24"/>
                <w:szCs w:val="24"/>
                <w:lang w:eastAsia="pl-PL"/>
                <w14:ligatures w14:val="standardContextual"/>
              </w:rPr>
              <w:tab/>
            </w:r>
            <w:r w:rsidRPr="006238F8">
              <w:rPr>
                <w:rStyle w:val="Hipercze"/>
                <w:rFonts w:cstheme="minorHAnsi"/>
                <w:noProof/>
              </w:rPr>
              <w:t>Obliczenia</w:t>
            </w:r>
            <w:r>
              <w:rPr>
                <w:noProof/>
                <w:webHidden/>
              </w:rPr>
              <w:tab/>
            </w:r>
            <w:r>
              <w:rPr>
                <w:noProof/>
                <w:webHidden/>
              </w:rPr>
              <w:fldChar w:fldCharType="begin"/>
            </w:r>
            <w:r>
              <w:rPr>
                <w:noProof/>
                <w:webHidden/>
              </w:rPr>
              <w:instrText xml:space="preserve"> PAGEREF _Toc211680470 \h </w:instrText>
            </w:r>
            <w:r>
              <w:rPr>
                <w:noProof/>
                <w:webHidden/>
              </w:rPr>
            </w:r>
            <w:r>
              <w:rPr>
                <w:noProof/>
                <w:webHidden/>
              </w:rPr>
              <w:fldChar w:fldCharType="separate"/>
            </w:r>
            <w:r w:rsidR="00EC7193">
              <w:rPr>
                <w:noProof/>
                <w:webHidden/>
              </w:rPr>
              <w:t>12</w:t>
            </w:r>
            <w:r>
              <w:rPr>
                <w:noProof/>
                <w:webHidden/>
              </w:rPr>
              <w:fldChar w:fldCharType="end"/>
            </w:r>
          </w:hyperlink>
        </w:p>
        <w:p w14:paraId="6D302924" w14:textId="35554DE7" w:rsidR="00433D32" w:rsidRDefault="00433D32" w:rsidP="00433D32">
          <w:pPr>
            <w:pStyle w:val="Spistreci3"/>
            <w:rPr>
              <w:rFonts w:eastAsiaTheme="minorEastAsia"/>
              <w:noProof/>
              <w:kern w:val="2"/>
              <w:sz w:val="24"/>
              <w:szCs w:val="24"/>
              <w:lang w:eastAsia="pl-PL"/>
              <w14:ligatures w14:val="standardContextual"/>
            </w:rPr>
          </w:pPr>
          <w:hyperlink w:anchor="_Toc211680471" w:history="1">
            <w:r w:rsidRPr="006238F8">
              <w:rPr>
                <w:rStyle w:val="Hipercze"/>
                <w:rFonts w:cstheme="minorHAnsi"/>
                <w:noProof/>
              </w:rPr>
              <w:t>3.6.1.</w:t>
            </w:r>
            <w:r>
              <w:rPr>
                <w:rFonts w:eastAsiaTheme="minorEastAsia"/>
                <w:noProof/>
                <w:kern w:val="2"/>
                <w:sz w:val="24"/>
                <w:szCs w:val="24"/>
                <w:lang w:eastAsia="pl-PL"/>
                <w14:ligatures w14:val="standardContextual"/>
              </w:rPr>
              <w:tab/>
            </w:r>
            <w:r w:rsidRPr="006238F8">
              <w:rPr>
                <w:rStyle w:val="Hipercze"/>
                <w:rFonts w:cstheme="minorHAnsi"/>
                <w:noProof/>
              </w:rPr>
              <w:t>Założenia do obliczeń:</w:t>
            </w:r>
            <w:r>
              <w:rPr>
                <w:noProof/>
                <w:webHidden/>
              </w:rPr>
              <w:tab/>
            </w:r>
            <w:r>
              <w:rPr>
                <w:noProof/>
                <w:webHidden/>
              </w:rPr>
              <w:fldChar w:fldCharType="begin"/>
            </w:r>
            <w:r>
              <w:rPr>
                <w:noProof/>
                <w:webHidden/>
              </w:rPr>
              <w:instrText xml:space="preserve"> PAGEREF _Toc211680471 \h </w:instrText>
            </w:r>
            <w:r>
              <w:rPr>
                <w:noProof/>
                <w:webHidden/>
              </w:rPr>
            </w:r>
            <w:r>
              <w:rPr>
                <w:noProof/>
                <w:webHidden/>
              </w:rPr>
              <w:fldChar w:fldCharType="separate"/>
            </w:r>
            <w:r w:rsidR="00EC7193">
              <w:rPr>
                <w:noProof/>
                <w:webHidden/>
              </w:rPr>
              <w:t>12</w:t>
            </w:r>
            <w:r>
              <w:rPr>
                <w:noProof/>
                <w:webHidden/>
              </w:rPr>
              <w:fldChar w:fldCharType="end"/>
            </w:r>
          </w:hyperlink>
        </w:p>
        <w:p w14:paraId="6BA72F87" w14:textId="5149BDA7" w:rsidR="00433D32" w:rsidRDefault="00433D32" w:rsidP="00433D32">
          <w:pPr>
            <w:pStyle w:val="Spistreci3"/>
            <w:rPr>
              <w:rFonts w:eastAsiaTheme="minorEastAsia"/>
              <w:noProof/>
              <w:kern w:val="2"/>
              <w:sz w:val="24"/>
              <w:szCs w:val="24"/>
              <w:lang w:eastAsia="pl-PL"/>
              <w14:ligatures w14:val="standardContextual"/>
            </w:rPr>
          </w:pPr>
          <w:hyperlink w:anchor="_Toc211680472" w:history="1">
            <w:r w:rsidRPr="006238F8">
              <w:rPr>
                <w:rStyle w:val="Hipercze"/>
                <w:rFonts w:cstheme="minorHAnsi"/>
                <w:noProof/>
              </w:rPr>
              <w:t>3.6.2.</w:t>
            </w:r>
            <w:r>
              <w:rPr>
                <w:rFonts w:eastAsiaTheme="minorEastAsia"/>
                <w:noProof/>
                <w:kern w:val="2"/>
                <w:sz w:val="24"/>
                <w:szCs w:val="24"/>
                <w:lang w:eastAsia="pl-PL"/>
                <w14:ligatures w14:val="standardContextual"/>
              </w:rPr>
              <w:tab/>
            </w:r>
            <w:r w:rsidRPr="006238F8">
              <w:rPr>
                <w:rStyle w:val="Hipercze"/>
                <w:rFonts w:cstheme="minorHAnsi"/>
                <w:noProof/>
              </w:rPr>
              <w:t>Obliczenie wymaganego zapasu środka pianotwórczego</w:t>
            </w:r>
            <w:r>
              <w:rPr>
                <w:noProof/>
                <w:webHidden/>
              </w:rPr>
              <w:tab/>
            </w:r>
            <w:r>
              <w:rPr>
                <w:noProof/>
                <w:webHidden/>
              </w:rPr>
              <w:fldChar w:fldCharType="begin"/>
            </w:r>
            <w:r>
              <w:rPr>
                <w:noProof/>
                <w:webHidden/>
              </w:rPr>
              <w:instrText xml:space="preserve"> PAGEREF _Toc211680472 \h </w:instrText>
            </w:r>
            <w:r>
              <w:rPr>
                <w:noProof/>
                <w:webHidden/>
              </w:rPr>
            </w:r>
            <w:r>
              <w:rPr>
                <w:noProof/>
                <w:webHidden/>
              </w:rPr>
              <w:fldChar w:fldCharType="separate"/>
            </w:r>
            <w:r w:rsidR="00EC7193">
              <w:rPr>
                <w:noProof/>
                <w:webHidden/>
              </w:rPr>
              <w:t>13</w:t>
            </w:r>
            <w:r>
              <w:rPr>
                <w:noProof/>
                <w:webHidden/>
              </w:rPr>
              <w:fldChar w:fldCharType="end"/>
            </w:r>
          </w:hyperlink>
        </w:p>
        <w:p w14:paraId="07D74C27" w14:textId="5F3ECE9A" w:rsidR="00433D32" w:rsidRDefault="00433D32" w:rsidP="00433D32">
          <w:pPr>
            <w:pStyle w:val="Spistreci3"/>
            <w:rPr>
              <w:rFonts w:eastAsiaTheme="minorEastAsia"/>
              <w:noProof/>
              <w:kern w:val="2"/>
              <w:sz w:val="24"/>
              <w:szCs w:val="24"/>
              <w:lang w:eastAsia="pl-PL"/>
              <w14:ligatures w14:val="standardContextual"/>
            </w:rPr>
          </w:pPr>
          <w:hyperlink w:anchor="_Toc211680473" w:history="1">
            <w:r w:rsidRPr="006238F8">
              <w:rPr>
                <w:rStyle w:val="Hipercze"/>
                <w:rFonts w:cstheme="minorHAnsi"/>
                <w:noProof/>
              </w:rPr>
              <w:t>3.6.3.</w:t>
            </w:r>
            <w:r>
              <w:rPr>
                <w:rFonts w:eastAsiaTheme="minorEastAsia"/>
                <w:noProof/>
                <w:kern w:val="2"/>
                <w:sz w:val="24"/>
                <w:szCs w:val="24"/>
                <w:lang w:eastAsia="pl-PL"/>
                <w14:ligatures w14:val="standardContextual"/>
              </w:rPr>
              <w:tab/>
            </w:r>
            <w:r w:rsidRPr="006238F8">
              <w:rPr>
                <w:rStyle w:val="Hipercze"/>
                <w:rFonts w:cstheme="minorHAnsi"/>
                <w:noProof/>
              </w:rPr>
              <w:t>Obliczenie wymaganego zapasu wody</w:t>
            </w:r>
            <w:r>
              <w:rPr>
                <w:noProof/>
                <w:webHidden/>
              </w:rPr>
              <w:tab/>
            </w:r>
            <w:r>
              <w:rPr>
                <w:noProof/>
                <w:webHidden/>
              </w:rPr>
              <w:fldChar w:fldCharType="begin"/>
            </w:r>
            <w:r>
              <w:rPr>
                <w:noProof/>
                <w:webHidden/>
              </w:rPr>
              <w:instrText xml:space="preserve"> PAGEREF _Toc211680473 \h </w:instrText>
            </w:r>
            <w:r>
              <w:rPr>
                <w:noProof/>
                <w:webHidden/>
              </w:rPr>
            </w:r>
            <w:r>
              <w:rPr>
                <w:noProof/>
                <w:webHidden/>
              </w:rPr>
              <w:fldChar w:fldCharType="separate"/>
            </w:r>
            <w:r w:rsidR="00EC7193">
              <w:rPr>
                <w:noProof/>
                <w:webHidden/>
              </w:rPr>
              <w:t>13</w:t>
            </w:r>
            <w:r>
              <w:rPr>
                <w:noProof/>
                <w:webHidden/>
              </w:rPr>
              <w:fldChar w:fldCharType="end"/>
            </w:r>
          </w:hyperlink>
        </w:p>
        <w:p w14:paraId="69911C41" w14:textId="24E88666"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74" w:history="1">
            <w:r w:rsidRPr="006238F8">
              <w:rPr>
                <w:rStyle w:val="Hipercze"/>
                <w:rFonts w:cstheme="minorHAnsi"/>
                <w:noProof/>
              </w:rPr>
              <w:t>3.7.</w:t>
            </w:r>
            <w:r>
              <w:rPr>
                <w:rFonts w:eastAsiaTheme="minorEastAsia"/>
                <w:noProof/>
                <w:kern w:val="2"/>
                <w:sz w:val="24"/>
                <w:szCs w:val="24"/>
                <w:lang w:eastAsia="pl-PL"/>
                <w14:ligatures w14:val="standardContextual"/>
              </w:rPr>
              <w:tab/>
            </w:r>
            <w:r w:rsidRPr="006238F8">
              <w:rPr>
                <w:rStyle w:val="Hipercze"/>
                <w:rFonts w:cstheme="minorHAnsi"/>
                <w:noProof/>
              </w:rPr>
              <w:t>Zbiornik zapasu wody</w:t>
            </w:r>
            <w:r>
              <w:rPr>
                <w:noProof/>
                <w:webHidden/>
              </w:rPr>
              <w:tab/>
            </w:r>
            <w:r>
              <w:rPr>
                <w:noProof/>
                <w:webHidden/>
              </w:rPr>
              <w:fldChar w:fldCharType="begin"/>
            </w:r>
            <w:r>
              <w:rPr>
                <w:noProof/>
                <w:webHidden/>
              </w:rPr>
              <w:instrText xml:space="preserve"> PAGEREF _Toc211680474 \h </w:instrText>
            </w:r>
            <w:r>
              <w:rPr>
                <w:noProof/>
                <w:webHidden/>
              </w:rPr>
            </w:r>
            <w:r>
              <w:rPr>
                <w:noProof/>
                <w:webHidden/>
              </w:rPr>
              <w:fldChar w:fldCharType="separate"/>
            </w:r>
            <w:r w:rsidR="00EC7193">
              <w:rPr>
                <w:noProof/>
                <w:webHidden/>
              </w:rPr>
              <w:t>14</w:t>
            </w:r>
            <w:r>
              <w:rPr>
                <w:noProof/>
                <w:webHidden/>
              </w:rPr>
              <w:fldChar w:fldCharType="end"/>
            </w:r>
          </w:hyperlink>
        </w:p>
        <w:p w14:paraId="7EF5CA44" w14:textId="4074388E"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75" w:history="1">
            <w:r w:rsidRPr="006238F8">
              <w:rPr>
                <w:rStyle w:val="Hipercze"/>
                <w:rFonts w:cstheme="minorHAnsi"/>
                <w:noProof/>
              </w:rPr>
              <w:t>3.8.</w:t>
            </w:r>
            <w:r>
              <w:rPr>
                <w:rFonts w:eastAsiaTheme="minorEastAsia"/>
                <w:noProof/>
                <w:kern w:val="2"/>
                <w:sz w:val="24"/>
                <w:szCs w:val="24"/>
                <w:lang w:eastAsia="pl-PL"/>
                <w14:ligatures w14:val="standardContextual"/>
              </w:rPr>
              <w:tab/>
            </w:r>
            <w:r w:rsidRPr="006238F8">
              <w:rPr>
                <w:rStyle w:val="Hipercze"/>
                <w:rFonts w:cstheme="minorHAnsi"/>
                <w:noProof/>
              </w:rPr>
              <w:t>Pomieszczenie pompowni</w:t>
            </w:r>
            <w:r>
              <w:rPr>
                <w:noProof/>
                <w:webHidden/>
              </w:rPr>
              <w:tab/>
            </w:r>
            <w:r>
              <w:rPr>
                <w:noProof/>
                <w:webHidden/>
              </w:rPr>
              <w:fldChar w:fldCharType="begin"/>
            </w:r>
            <w:r>
              <w:rPr>
                <w:noProof/>
                <w:webHidden/>
              </w:rPr>
              <w:instrText xml:space="preserve"> PAGEREF _Toc211680475 \h </w:instrText>
            </w:r>
            <w:r>
              <w:rPr>
                <w:noProof/>
                <w:webHidden/>
              </w:rPr>
            </w:r>
            <w:r>
              <w:rPr>
                <w:noProof/>
                <w:webHidden/>
              </w:rPr>
              <w:fldChar w:fldCharType="separate"/>
            </w:r>
            <w:r w:rsidR="00EC7193">
              <w:rPr>
                <w:noProof/>
                <w:webHidden/>
              </w:rPr>
              <w:t>14</w:t>
            </w:r>
            <w:r>
              <w:rPr>
                <w:noProof/>
                <w:webHidden/>
              </w:rPr>
              <w:fldChar w:fldCharType="end"/>
            </w:r>
          </w:hyperlink>
        </w:p>
        <w:p w14:paraId="365D9F0B" w14:textId="365D6F27" w:rsidR="00433D32" w:rsidRDefault="00433D32" w:rsidP="00433D32">
          <w:pPr>
            <w:pStyle w:val="Spistreci3"/>
            <w:rPr>
              <w:rFonts w:eastAsiaTheme="minorEastAsia"/>
              <w:noProof/>
              <w:kern w:val="2"/>
              <w:sz w:val="24"/>
              <w:szCs w:val="24"/>
              <w:lang w:eastAsia="pl-PL"/>
              <w14:ligatures w14:val="standardContextual"/>
            </w:rPr>
          </w:pPr>
          <w:hyperlink w:anchor="_Toc211680476" w:history="1">
            <w:r w:rsidRPr="006238F8">
              <w:rPr>
                <w:rStyle w:val="Hipercze"/>
                <w:rFonts w:cstheme="minorHAnsi"/>
                <w:noProof/>
              </w:rPr>
              <w:t>3.8.1.</w:t>
            </w:r>
            <w:r>
              <w:rPr>
                <w:rFonts w:eastAsiaTheme="minorEastAsia"/>
                <w:noProof/>
                <w:kern w:val="2"/>
                <w:sz w:val="24"/>
                <w:szCs w:val="24"/>
                <w:lang w:eastAsia="pl-PL"/>
                <w14:ligatures w14:val="standardContextual"/>
              </w:rPr>
              <w:tab/>
            </w:r>
            <w:r w:rsidRPr="006238F8">
              <w:rPr>
                <w:rStyle w:val="Hipercze"/>
                <w:rFonts w:cstheme="minorHAnsi"/>
                <w:noProof/>
              </w:rPr>
              <w:t>Technologia pompowni</w:t>
            </w:r>
            <w:r>
              <w:rPr>
                <w:noProof/>
                <w:webHidden/>
              </w:rPr>
              <w:tab/>
            </w:r>
            <w:r>
              <w:rPr>
                <w:noProof/>
                <w:webHidden/>
              </w:rPr>
              <w:fldChar w:fldCharType="begin"/>
            </w:r>
            <w:r>
              <w:rPr>
                <w:noProof/>
                <w:webHidden/>
              </w:rPr>
              <w:instrText xml:space="preserve"> PAGEREF _Toc211680476 \h </w:instrText>
            </w:r>
            <w:r>
              <w:rPr>
                <w:noProof/>
                <w:webHidden/>
              </w:rPr>
            </w:r>
            <w:r>
              <w:rPr>
                <w:noProof/>
                <w:webHidden/>
              </w:rPr>
              <w:fldChar w:fldCharType="separate"/>
            </w:r>
            <w:r w:rsidR="00EC7193">
              <w:rPr>
                <w:noProof/>
                <w:webHidden/>
              </w:rPr>
              <w:t>14</w:t>
            </w:r>
            <w:r>
              <w:rPr>
                <w:noProof/>
                <w:webHidden/>
              </w:rPr>
              <w:fldChar w:fldCharType="end"/>
            </w:r>
          </w:hyperlink>
        </w:p>
        <w:p w14:paraId="40AB4B14" w14:textId="30B00520" w:rsidR="00433D32" w:rsidRDefault="00433D32" w:rsidP="00433D32">
          <w:pPr>
            <w:pStyle w:val="Spistreci3"/>
            <w:rPr>
              <w:rFonts w:eastAsiaTheme="minorEastAsia"/>
              <w:noProof/>
              <w:kern w:val="2"/>
              <w:sz w:val="24"/>
              <w:szCs w:val="24"/>
              <w:lang w:eastAsia="pl-PL"/>
              <w14:ligatures w14:val="standardContextual"/>
            </w:rPr>
          </w:pPr>
          <w:hyperlink w:anchor="_Toc211680477" w:history="1">
            <w:r w:rsidRPr="006238F8">
              <w:rPr>
                <w:rStyle w:val="Hipercze"/>
                <w:rFonts w:cstheme="minorHAnsi"/>
                <w:noProof/>
              </w:rPr>
              <w:t>3.8.2.</w:t>
            </w:r>
            <w:r>
              <w:rPr>
                <w:rFonts w:eastAsiaTheme="minorEastAsia"/>
                <w:noProof/>
                <w:kern w:val="2"/>
                <w:sz w:val="24"/>
                <w:szCs w:val="24"/>
                <w:lang w:eastAsia="pl-PL"/>
                <w14:ligatures w14:val="standardContextual"/>
              </w:rPr>
              <w:tab/>
            </w:r>
            <w:r w:rsidRPr="006238F8">
              <w:rPr>
                <w:rStyle w:val="Hipercze"/>
                <w:rFonts w:cstheme="minorHAnsi"/>
                <w:noProof/>
              </w:rPr>
              <w:t>Instalacja tryskaczowa pompowni</w:t>
            </w:r>
            <w:r>
              <w:rPr>
                <w:noProof/>
                <w:webHidden/>
              </w:rPr>
              <w:tab/>
            </w:r>
            <w:r>
              <w:rPr>
                <w:noProof/>
                <w:webHidden/>
              </w:rPr>
              <w:fldChar w:fldCharType="begin"/>
            </w:r>
            <w:r>
              <w:rPr>
                <w:noProof/>
                <w:webHidden/>
              </w:rPr>
              <w:instrText xml:space="preserve"> PAGEREF _Toc211680477 \h </w:instrText>
            </w:r>
            <w:r>
              <w:rPr>
                <w:noProof/>
                <w:webHidden/>
              </w:rPr>
            </w:r>
            <w:r>
              <w:rPr>
                <w:noProof/>
                <w:webHidden/>
              </w:rPr>
              <w:fldChar w:fldCharType="separate"/>
            </w:r>
            <w:r w:rsidR="00EC7193">
              <w:rPr>
                <w:noProof/>
                <w:webHidden/>
              </w:rPr>
              <w:t>15</w:t>
            </w:r>
            <w:r>
              <w:rPr>
                <w:noProof/>
                <w:webHidden/>
              </w:rPr>
              <w:fldChar w:fldCharType="end"/>
            </w:r>
          </w:hyperlink>
        </w:p>
        <w:p w14:paraId="066C0F31" w14:textId="781E4292" w:rsidR="00433D32" w:rsidRDefault="00433D32" w:rsidP="00433D32">
          <w:pPr>
            <w:pStyle w:val="Spistreci3"/>
            <w:rPr>
              <w:rFonts w:eastAsiaTheme="minorEastAsia"/>
              <w:noProof/>
              <w:kern w:val="2"/>
              <w:sz w:val="24"/>
              <w:szCs w:val="24"/>
              <w:lang w:eastAsia="pl-PL"/>
              <w14:ligatures w14:val="standardContextual"/>
            </w:rPr>
          </w:pPr>
          <w:hyperlink w:anchor="_Toc211680478" w:history="1">
            <w:r w:rsidRPr="006238F8">
              <w:rPr>
                <w:rStyle w:val="Hipercze"/>
                <w:rFonts w:cstheme="minorHAnsi"/>
                <w:noProof/>
              </w:rPr>
              <w:t>3.8.3.</w:t>
            </w:r>
            <w:r>
              <w:rPr>
                <w:rFonts w:eastAsiaTheme="minorEastAsia"/>
                <w:noProof/>
                <w:kern w:val="2"/>
                <w:sz w:val="24"/>
                <w:szCs w:val="24"/>
                <w:lang w:eastAsia="pl-PL"/>
                <w14:ligatures w14:val="standardContextual"/>
              </w:rPr>
              <w:tab/>
            </w:r>
            <w:r w:rsidRPr="006238F8">
              <w:rPr>
                <w:rStyle w:val="Hipercze"/>
                <w:rFonts w:cstheme="minorHAnsi"/>
                <w:noProof/>
              </w:rPr>
              <w:t>Instalacja hydrantowa</w:t>
            </w:r>
            <w:r>
              <w:rPr>
                <w:noProof/>
                <w:webHidden/>
              </w:rPr>
              <w:tab/>
            </w:r>
            <w:r>
              <w:rPr>
                <w:noProof/>
                <w:webHidden/>
              </w:rPr>
              <w:fldChar w:fldCharType="begin"/>
            </w:r>
            <w:r>
              <w:rPr>
                <w:noProof/>
                <w:webHidden/>
              </w:rPr>
              <w:instrText xml:space="preserve"> PAGEREF _Toc211680478 \h </w:instrText>
            </w:r>
            <w:r>
              <w:rPr>
                <w:noProof/>
                <w:webHidden/>
              </w:rPr>
            </w:r>
            <w:r>
              <w:rPr>
                <w:noProof/>
                <w:webHidden/>
              </w:rPr>
              <w:fldChar w:fldCharType="separate"/>
            </w:r>
            <w:r w:rsidR="00EC7193">
              <w:rPr>
                <w:noProof/>
                <w:webHidden/>
              </w:rPr>
              <w:t>15</w:t>
            </w:r>
            <w:r>
              <w:rPr>
                <w:noProof/>
                <w:webHidden/>
              </w:rPr>
              <w:fldChar w:fldCharType="end"/>
            </w:r>
          </w:hyperlink>
        </w:p>
        <w:p w14:paraId="7A8F84DE" w14:textId="08F427A7" w:rsidR="00433D32" w:rsidRDefault="00433D32" w:rsidP="00433D32">
          <w:pPr>
            <w:pStyle w:val="Spistreci3"/>
            <w:rPr>
              <w:rFonts w:eastAsiaTheme="minorEastAsia"/>
              <w:noProof/>
              <w:kern w:val="2"/>
              <w:sz w:val="24"/>
              <w:szCs w:val="24"/>
              <w:lang w:eastAsia="pl-PL"/>
              <w14:ligatures w14:val="standardContextual"/>
            </w:rPr>
          </w:pPr>
          <w:hyperlink w:anchor="_Toc211680479" w:history="1">
            <w:r w:rsidRPr="006238F8">
              <w:rPr>
                <w:rStyle w:val="Hipercze"/>
                <w:rFonts w:cstheme="minorHAnsi"/>
                <w:noProof/>
              </w:rPr>
              <w:t>3.8.4.</w:t>
            </w:r>
            <w:r>
              <w:rPr>
                <w:rFonts w:eastAsiaTheme="minorEastAsia"/>
                <w:noProof/>
                <w:kern w:val="2"/>
                <w:sz w:val="24"/>
                <w:szCs w:val="24"/>
                <w:lang w:eastAsia="pl-PL"/>
                <w14:ligatures w14:val="standardContextual"/>
              </w:rPr>
              <w:tab/>
            </w:r>
            <w:r w:rsidRPr="006238F8">
              <w:rPr>
                <w:rStyle w:val="Hipercze"/>
                <w:rFonts w:cstheme="minorHAnsi"/>
                <w:noProof/>
              </w:rPr>
              <w:t>Instalacja wodociągowa zasilająca zbiornik zapasu wody</w:t>
            </w:r>
            <w:r>
              <w:rPr>
                <w:noProof/>
                <w:webHidden/>
              </w:rPr>
              <w:tab/>
            </w:r>
            <w:r>
              <w:rPr>
                <w:noProof/>
                <w:webHidden/>
              </w:rPr>
              <w:fldChar w:fldCharType="begin"/>
            </w:r>
            <w:r>
              <w:rPr>
                <w:noProof/>
                <w:webHidden/>
              </w:rPr>
              <w:instrText xml:space="preserve"> PAGEREF _Toc211680479 \h </w:instrText>
            </w:r>
            <w:r>
              <w:rPr>
                <w:noProof/>
                <w:webHidden/>
              </w:rPr>
            </w:r>
            <w:r>
              <w:rPr>
                <w:noProof/>
                <w:webHidden/>
              </w:rPr>
              <w:fldChar w:fldCharType="separate"/>
            </w:r>
            <w:r w:rsidR="00EC7193">
              <w:rPr>
                <w:noProof/>
                <w:webHidden/>
              </w:rPr>
              <w:t>15</w:t>
            </w:r>
            <w:r>
              <w:rPr>
                <w:noProof/>
                <w:webHidden/>
              </w:rPr>
              <w:fldChar w:fldCharType="end"/>
            </w:r>
          </w:hyperlink>
        </w:p>
        <w:p w14:paraId="6EE93015" w14:textId="73CF2360" w:rsidR="00433D32" w:rsidRDefault="00433D32" w:rsidP="00433D32">
          <w:pPr>
            <w:pStyle w:val="Spistreci3"/>
            <w:rPr>
              <w:rFonts w:eastAsiaTheme="minorEastAsia"/>
              <w:noProof/>
              <w:kern w:val="2"/>
              <w:sz w:val="24"/>
              <w:szCs w:val="24"/>
              <w:lang w:eastAsia="pl-PL"/>
              <w14:ligatures w14:val="standardContextual"/>
            </w:rPr>
          </w:pPr>
          <w:hyperlink w:anchor="_Toc211680480" w:history="1">
            <w:r w:rsidRPr="006238F8">
              <w:rPr>
                <w:rStyle w:val="Hipercze"/>
                <w:rFonts w:cstheme="minorHAnsi"/>
                <w:noProof/>
              </w:rPr>
              <w:t>3.8.5.</w:t>
            </w:r>
            <w:r>
              <w:rPr>
                <w:rFonts w:eastAsiaTheme="minorEastAsia"/>
                <w:noProof/>
                <w:kern w:val="2"/>
                <w:sz w:val="24"/>
                <w:szCs w:val="24"/>
                <w:lang w:eastAsia="pl-PL"/>
                <w14:ligatures w14:val="standardContextual"/>
              </w:rPr>
              <w:tab/>
            </w:r>
            <w:r w:rsidRPr="006238F8">
              <w:rPr>
                <w:rStyle w:val="Hipercze"/>
                <w:rFonts w:cstheme="minorHAnsi"/>
                <w:noProof/>
              </w:rPr>
              <w:t>Instalacja kanalizacji sanitarnej</w:t>
            </w:r>
            <w:r>
              <w:rPr>
                <w:noProof/>
                <w:webHidden/>
              </w:rPr>
              <w:tab/>
            </w:r>
            <w:r>
              <w:rPr>
                <w:noProof/>
                <w:webHidden/>
              </w:rPr>
              <w:fldChar w:fldCharType="begin"/>
            </w:r>
            <w:r>
              <w:rPr>
                <w:noProof/>
                <w:webHidden/>
              </w:rPr>
              <w:instrText xml:space="preserve"> PAGEREF _Toc211680480 \h </w:instrText>
            </w:r>
            <w:r>
              <w:rPr>
                <w:noProof/>
                <w:webHidden/>
              </w:rPr>
            </w:r>
            <w:r>
              <w:rPr>
                <w:noProof/>
                <w:webHidden/>
              </w:rPr>
              <w:fldChar w:fldCharType="separate"/>
            </w:r>
            <w:r w:rsidR="00EC7193">
              <w:rPr>
                <w:noProof/>
                <w:webHidden/>
              </w:rPr>
              <w:t>16</w:t>
            </w:r>
            <w:r>
              <w:rPr>
                <w:noProof/>
                <w:webHidden/>
              </w:rPr>
              <w:fldChar w:fldCharType="end"/>
            </w:r>
          </w:hyperlink>
        </w:p>
        <w:p w14:paraId="02E68427" w14:textId="7C989E26" w:rsidR="00433D32" w:rsidRDefault="00433D32" w:rsidP="00433D32">
          <w:pPr>
            <w:pStyle w:val="Spistreci3"/>
            <w:rPr>
              <w:rFonts w:eastAsiaTheme="minorEastAsia"/>
              <w:noProof/>
              <w:kern w:val="2"/>
              <w:sz w:val="24"/>
              <w:szCs w:val="24"/>
              <w:lang w:eastAsia="pl-PL"/>
              <w14:ligatures w14:val="standardContextual"/>
            </w:rPr>
          </w:pPr>
          <w:hyperlink w:anchor="_Toc211680481" w:history="1">
            <w:r w:rsidRPr="006238F8">
              <w:rPr>
                <w:rStyle w:val="Hipercze"/>
                <w:rFonts w:cstheme="minorHAnsi"/>
                <w:noProof/>
              </w:rPr>
              <w:t>3.8.6.</w:t>
            </w:r>
            <w:r>
              <w:rPr>
                <w:rFonts w:eastAsiaTheme="minorEastAsia"/>
                <w:noProof/>
                <w:kern w:val="2"/>
                <w:sz w:val="24"/>
                <w:szCs w:val="24"/>
                <w:lang w:eastAsia="pl-PL"/>
                <w14:ligatures w14:val="standardContextual"/>
              </w:rPr>
              <w:tab/>
            </w:r>
            <w:r w:rsidRPr="006238F8">
              <w:rPr>
                <w:rStyle w:val="Hipercze"/>
                <w:rFonts w:cstheme="minorHAnsi"/>
                <w:noProof/>
              </w:rPr>
              <w:t>Instalacja ogrzewania dyżurnego</w:t>
            </w:r>
            <w:r>
              <w:rPr>
                <w:noProof/>
                <w:webHidden/>
              </w:rPr>
              <w:tab/>
            </w:r>
            <w:r>
              <w:rPr>
                <w:noProof/>
                <w:webHidden/>
              </w:rPr>
              <w:fldChar w:fldCharType="begin"/>
            </w:r>
            <w:r>
              <w:rPr>
                <w:noProof/>
                <w:webHidden/>
              </w:rPr>
              <w:instrText xml:space="preserve"> PAGEREF _Toc211680481 \h </w:instrText>
            </w:r>
            <w:r>
              <w:rPr>
                <w:noProof/>
                <w:webHidden/>
              </w:rPr>
            </w:r>
            <w:r>
              <w:rPr>
                <w:noProof/>
                <w:webHidden/>
              </w:rPr>
              <w:fldChar w:fldCharType="separate"/>
            </w:r>
            <w:r w:rsidR="00EC7193">
              <w:rPr>
                <w:noProof/>
                <w:webHidden/>
              </w:rPr>
              <w:t>16</w:t>
            </w:r>
            <w:r>
              <w:rPr>
                <w:noProof/>
                <w:webHidden/>
              </w:rPr>
              <w:fldChar w:fldCharType="end"/>
            </w:r>
          </w:hyperlink>
        </w:p>
        <w:p w14:paraId="60687CA5" w14:textId="19D4D571" w:rsidR="00433D32" w:rsidRDefault="00433D32" w:rsidP="00433D32">
          <w:pPr>
            <w:pStyle w:val="Spistreci3"/>
            <w:rPr>
              <w:rFonts w:eastAsiaTheme="minorEastAsia"/>
              <w:noProof/>
              <w:kern w:val="2"/>
              <w:sz w:val="24"/>
              <w:szCs w:val="24"/>
              <w:lang w:eastAsia="pl-PL"/>
              <w14:ligatures w14:val="standardContextual"/>
            </w:rPr>
          </w:pPr>
          <w:hyperlink w:anchor="_Toc211680482" w:history="1">
            <w:r w:rsidRPr="006238F8">
              <w:rPr>
                <w:rStyle w:val="Hipercze"/>
                <w:rFonts w:cstheme="minorHAnsi"/>
                <w:noProof/>
              </w:rPr>
              <w:t>3.8.7.</w:t>
            </w:r>
            <w:r>
              <w:rPr>
                <w:rFonts w:eastAsiaTheme="minorEastAsia"/>
                <w:noProof/>
                <w:kern w:val="2"/>
                <w:sz w:val="24"/>
                <w:szCs w:val="24"/>
                <w:lang w:eastAsia="pl-PL"/>
                <w14:ligatures w14:val="standardContextual"/>
              </w:rPr>
              <w:tab/>
            </w:r>
            <w:r w:rsidRPr="006238F8">
              <w:rPr>
                <w:rStyle w:val="Hipercze"/>
                <w:rFonts w:cstheme="minorHAnsi"/>
                <w:noProof/>
              </w:rPr>
              <w:t>Instalacja wentylacji pompowni</w:t>
            </w:r>
            <w:r>
              <w:rPr>
                <w:noProof/>
                <w:webHidden/>
              </w:rPr>
              <w:tab/>
            </w:r>
            <w:r>
              <w:rPr>
                <w:noProof/>
                <w:webHidden/>
              </w:rPr>
              <w:fldChar w:fldCharType="begin"/>
            </w:r>
            <w:r>
              <w:rPr>
                <w:noProof/>
                <w:webHidden/>
              </w:rPr>
              <w:instrText xml:space="preserve"> PAGEREF _Toc211680482 \h </w:instrText>
            </w:r>
            <w:r>
              <w:rPr>
                <w:noProof/>
                <w:webHidden/>
              </w:rPr>
            </w:r>
            <w:r>
              <w:rPr>
                <w:noProof/>
                <w:webHidden/>
              </w:rPr>
              <w:fldChar w:fldCharType="separate"/>
            </w:r>
            <w:r w:rsidR="00EC7193">
              <w:rPr>
                <w:noProof/>
                <w:webHidden/>
              </w:rPr>
              <w:t>16</w:t>
            </w:r>
            <w:r>
              <w:rPr>
                <w:noProof/>
                <w:webHidden/>
              </w:rPr>
              <w:fldChar w:fldCharType="end"/>
            </w:r>
          </w:hyperlink>
        </w:p>
        <w:p w14:paraId="2382B3CA" w14:textId="31162F27"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83" w:history="1">
            <w:r w:rsidRPr="006238F8">
              <w:rPr>
                <w:rStyle w:val="Hipercze"/>
                <w:rFonts w:cstheme="minorHAnsi"/>
                <w:noProof/>
              </w:rPr>
              <w:t>3.9.</w:t>
            </w:r>
            <w:r>
              <w:rPr>
                <w:rFonts w:eastAsiaTheme="minorEastAsia"/>
                <w:noProof/>
                <w:kern w:val="2"/>
                <w:sz w:val="24"/>
                <w:szCs w:val="24"/>
                <w:lang w:eastAsia="pl-PL"/>
                <w14:ligatures w14:val="standardContextual"/>
              </w:rPr>
              <w:tab/>
            </w:r>
            <w:r w:rsidRPr="006238F8">
              <w:rPr>
                <w:rStyle w:val="Hipercze"/>
                <w:rFonts w:cstheme="minorHAnsi"/>
                <w:noProof/>
              </w:rPr>
              <w:t>Certyfikacja i dopuszczenia</w:t>
            </w:r>
            <w:r>
              <w:rPr>
                <w:noProof/>
                <w:webHidden/>
              </w:rPr>
              <w:tab/>
            </w:r>
            <w:r>
              <w:rPr>
                <w:noProof/>
                <w:webHidden/>
              </w:rPr>
              <w:fldChar w:fldCharType="begin"/>
            </w:r>
            <w:r>
              <w:rPr>
                <w:noProof/>
                <w:webHidden/>
              </w:rPr>
              <w:instrText xml:space="preserve"> PAGEREF _Toc211680483 \h </w:instrText>
            </w:r>
            <w:r>
              <w:rPr>
                <w:noProof/>
                <w:webHidden/>
              </w:rPr>
            </w:r>
            <w:r>
              <w:rPr>
                <w:noProof/>
                <w:webHidden/>
              </w:rPr>
              <w:fldChar w:fldCharType="separate"/>
            </w:r>
            <w:r w:rsidR="00EC7193">
              <w:rPr>
                <w:noProof/>
                <w:webHidden/>
              </w:rPr>
              <w:t>17</w:t>
            </w:r>
            <w:r>
              <w:rPr>
                <w:noProof/>
                <w:webHidden/>
              </w:rPr>
              <w:fldChar w:fldCharType="end"/>
            </w:r>
          </w:hyperlink>
        </w:p>
        <w:p w14:paraId="683821CD" w14:textId="32DA957A" w:rsidR="00433D32" w:rsidRDefault="00433D32" w:rsidP="00433D32">
          <w:pPr>
            <w:pStyle w:val="Spistreci1"/>
            <w:tabs>
              <w:tab w:val="left" w:pos="440"/>
              <w:tab w:val="right" w:leader="dot" w:pos="9344"/>
            </w:tabs>
            <w:spacing w:after="0"/>
            <w:rPr>
              <w:rFonts w:eastAsiaTheme="minorEastAsia"/>
              <w:noProof/>
              <w:kern w:val="2"/>
              <w:sz w:val="24"/>
              <w:szCs w:val="24"/>
              <w:lang w:eastAsia="pl-PL"/>
              <w14:ligatures w14:val="standardContextual"/>
            </w:rPr>
          </w:pPr>
          <w:hyperlink w:anchor="_Toc211680484" w:history="1">
            <w:r w:rsidRPr="006238F8">
              <w:rPr>
                <w:rStyle w:val="Hipercze"/>
                <w:rFonts w:cstheme="minorHAnsi"/>
                <w:noProof/>
              </w:rPr>
              <w:t>4</w:t>
            </w:r>
            <w:r>
              <w:rPr>
                <w:rFonts w:eastAsiaTheme="minorEastAsia"/>
                <w:noProof/>
                <w:kern w:val="2"/>
                <w:sz w:val="24"/>
                <w:szCs w:val="24"/>
                <w:lang w:eastAsia="pl-PL"/>
                <w14:ligatures w14:val="standardContextual"/>
              </w:rPr>
              <w:tab/>
            </w:r>
            <w:r w:rsidRPr="006238F8">
              <w:rPr>
                <w:rStyle w:val="Hipercze"/>
                <w:rFonts w:cstheme="minorHAnsi"/>
                <w:noProof/>
              </w:rPr>
              <w:t>Instalacja kanalizacji deszczowej</w:t>
            </w:r>
            <w:r>
              <w:rPr>
                <w:noProof/>
                <w:webHidden/>
              </w:rPr>
              <w:tab/>
            </w:r>
            <w:r>
              <w:rPr>
                <w:noProof/>
                <w:webHidden/>
              </w:rPr>
              <w:fldChar w:fldCharType="begin"/>
            </w:r>
            <w:r>
              <w:rPr>
                <w:noProof/>
                <w:webHidden/>
              </w:rPr>
              <w:instrText xml:space="preserve"> PAGEREF _Toc211680484 \h </w:instrText>
            </w:r>
            <w:r>
              <w:rPr>
                <w:noProof/>
                <w:webHidden/>
              </w:rPr>
            </w:r>
            <w:r>
              <w:rPr>
                <w:noProof/>
                <w:webHidden/>
              </w:rPr>
              <w:fldChar w:fldCharType="separate"/>
            </w:r>
            <w:r w:rsidR="00EC7193">
              <w:rPr>
                <w:noProof/>
                <w:webHidden/>
              </w:rPr>
              <w:t>17</w:t>
            </w:r>
            <w:r>
              <w:rPr>
                <w:noProof/>
                <w:webHidden/>
              </w:rPr>
              <w:fldChar w:fldCharType="end"/>
            </w:r>
          </w:hyperlink>
        </w:p>
        <w:p w14:paraId="4C759202" w14:textId="0D44EB1D"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86" w:history="1">
            <w:r w:rsidRPr="006238F8">
              <w:rPr>
                <w:rStyle w:val="Hipercze"/>
                <w:rFonts w:cstheme="minorHAnsi"/>
                <w:noProof/>
              </w:rPr>
              <w:t>4.1.</w:t>
            </w:r>
            <w:r>
              <w:rPr>
                <w:rFonts w:eastAsiaTheme="minorEastAsia"/>
                <w:noProof/>
                <w:kern w:val="2"/>
                <w:sz w:val="24"/>
                <w:szCs w:val="24"/>
                <w:lang w:eastAsia="pl-PL"/>
                <w14:ligatures w14:val="standardContextual"/>
              </w:rPr>
              <w:tab/>
            </w:r>
            <w:r w:rsidRPr="006238F8">
              <w:rPr>
                <w:rStyle w:val="Hipercze"/>
                <w:rFonts w:cstheme="minorHAnsi"/>
                <w:noProof/>
              </w:rPr>
              <w:t>Opis projektowanych rozwiązań</w:t>
            </w:r>
            <w:r>
              <w:rPr>
                <w:noProof/>
                <w:webHidden/>
              </w:rPr>
              <w:tab/>
            </w:r>
            <w:r>
              <w:rPr>
                <w:noProof/>
                <w:webHidden/>
              </w:rPr>
              <w:fldChar w:fldCharType="begin"/>
            </w:r>
            <w:r>
              <w:rPr>
                <w:noProof/>
                <w:webHidden/>
              </w:rPr>
              <w:instrText xml:space="preserve"> PAGEREF _Toc211680486 \h </w:instrText>
            </w:r>
            <w:r>
              <w:rPr>
                <w:noProof/>
                <w:webHidden/>
              </w:rPr>
            </w:r>
            <w:r>
              <w:rPr>
                <w:noProof/>
                <w:webHidden/>
              </w:rPr>
              <w:fldChar w:fldCharType="separate"/>
            </w:r>
            <w:r w:rsidR="00EC7193">
              <w:rPr>
                <w:noProof/>
                <w:webHidden/>
              </w:rPr>
              <w:t>17</w:t>
            </w:r>
            <w:r>
              <w:rPr>
                <w:noProof/>
                <w:webHidden/>
              </w:rPr>
              <w:fldChar w:fldCharType="end"/>
            </w:r>
          </w:hyperlink>
        </w:p>
        <w:p w14:paraId="556F3D14" w14:textId="19548742"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87" w:history="1">
            <w:r w:rsidRPr="006238F8">
              <w:rPr>
                <w:rStyle w:val="Hipercze"/>
                <w:rFonts w:cstheme="minorHAnsi"/>
                <w:noProof/>
              </w:rPr>
              <w:t>4.2.</w:t>
            </w:r>
            <w:r>
              <w:rPr>
                <w:rFonts w:eastAsiaTheme="minorEastAsia"/>
                <w:noProof/>
                <w:kern w:val="2"/>
                <w:sz w:val="24"/>
                <w:szCs w:val="24"/>
                <w:lang w:eastAsia="pl-PL"/>
                <w14:ligatures w14:val="standardContextual"/>
              </w:rPr>
              <w:tab/>
            </w:r>
            <w:r w:rsidRPr="006238F8">
              <w:rPr>
                <w:rStyle w:val="Hipercze"/>
                <w:rFonts w:cstheme="minorHAnsi"/>
                <w:noProof/>
              </w:rPr>
              <w:t>Zewnętrzna instalacja kanalizacji deszczowej</w:t>
            </w:r>
            <w:r>
              <w:rPr>
                <w:noProof/>
                <w:webHidden/>
              </w:rPr>
              <w:tab/>
            </w:r>
            <w:r>
              <w:rPr>
                <w:noProof/>
                <w:webHidden/>
              </w:rPr>
              <w:fldChar w:fldCharType="begin"/>
            </w:r>
            <w:r>
              <w:rPr>
                <w:noProof/>
                <w:webHidden/>
              </w:rPr>
              <w:instrText xml:space="preserve"> PAGEREF _Toc211680487 \h </w:instrText>
            </w:r>
            <w:r>
              <w:rPr>
                <w:noProof/>
                <w:webHidden/>
              </w:rPr>
            </w:r>
            <w:r>
              <w:rPr>
                <w:noProof/>
                <w:webHidden/>
              </w:rPr>
              <w:fldChar w:fldCharType="separate"/>
            </w:r>
            <w:r w:rsidR="00EC7193">
              <w:rPr>
                <w:noProof/>
                <w:webHidden/>
              </w:rPr>
              <w:t>17</w:t>
            </w:r>
            <w:r>
              <w:rPr>
                <w:noProof/>
                <w:webHidden/>
              </w:rPr>
              <w:fldChar w:fldCharType="end"/>
            </w:r>
          </w:hyperlink>
        </w:p>
        <w:p w14:paraId="278706C1" w14:textId="5022352F" w:rsidR="00433D32" w:rsidRDefault="00433D32" w:rsidP="00433D32">
          <w:pPr>
            <w:pStyle w:val="Spistreci3"/>
            <w:rPr>
              <w:rFonts w:eastAsiaTheme="minorEastAsia"/>
              <w:noProof/>
              <w:kern w:val="2"/>
              <w:sz w:val="24"/>
              <w:szCs w:val="24"/>
              <w:lang w:eastAsia="pl-PL"/>
              <w14:ligatures w14:val="standardContextual"/>
            </w:rPr>
          </w:pPr>
          <w:hyperlink w:anchor="_Toc211680488" w:history="1">
            <w:r w:rsidRPr="006238F8">
              <w:rPr>
                <w:rStyle w:val="Hipercze"/>
                <w:rFonts w:cstheme="minorHAnsi"/>
                <w:noProof/>
              </w:rPr>
              <w:t>4.2.1.</w:t>
            </w:r>
            <w:r>
              <w:rPr>
                <w:rFonts w:eastAsiaTheme="minorEastAsia"/>
                <w:noProof/>
                <w:kern w:val="2"/>
                <w:sz w:val="24"/>
                <w:szCs w:val="24"/>
                <w:lang w:eastAsia="pl-PL"/>
                <w14:ligatures w14:val="standardContextual"/>
              </w:rPr>
              <w:tab/>
            </w:r>
            <w:r w:rsidRPr="006238F8">
              <w:rPr>
                <w:rStyle w:val="Hipercze"/>
                <w:rFonts w:cstheme="minorHAnsi"/>
                <w:noProof/>
              </w:rPr>
              <w:t>Rurociągi</w:t>
            </w:r>
            <w:r>
              <w:rPr>
                <w:noProof/>
                <w:webHidden/>
              </w:rPr>
              <w:tab/>
            </w:r>
            <w:r>
              <w:rPr>
                <w:noProof/>
                <w:webHidden/>
              </w:rPr>
              <w:fldChar w:fldCharType="begin"/>
            </w:r>
            <w:r>
              <w:rPr>
                <w:noProof/>
                <w:webHidden/>
              </w:rPr>
              <w:instrText xml:space="preserve"> PAGEREF _Toc211680488 \h </w:instrText>
            </w:r>
            <w:r>
              <w:rPr>
                <w:noProof/>
                <w:webHidden/>
              </w:rPr>
            </w:r>
            <w:r>
              <w:rPr>
                <w:noProof/>
                <w:webHidden/>
              </w:rPr>
              <w:fldChar w:fldCharType="separate"/>
            </w:r>
            <w:r w:rsidR="00EC7193">
              <w:rPr>
                <w:noProof/>
                <w:webHidden/>
              </w:rPr>
              <w:t>17</w:t>
            </w:r>
            <w:r>
              <w:rPr>
                <w:noProof/>
                <w:webHidden/>
              </w:rPr>
              <w:fldChar w:fldCharType="end"/>
            </w:r>
          </w:hyperlink>
        </w:p>
        <w:p w14:paraId="021ACF77" w14:textId="1CE22C4F" w:rsidR="00433D32" w:rsidRDefault="00433D32" w:rsidP="00433D32">
          <w:pPr>
            <w:pStyle w:val="Spistreci3"/>
            <w:rPr>
              <w:rFonts w:eastAsiaTheme="minorEastAsia"/>
              <w:noProof/>
              <w:kern w:val="2"/>
              <w:sz w:val="24"/>
              <w:szCs w:val="24"/>
              <w:lang w:eastAsia="pl-PL"/>
              <w14:ligatures w14:val="standardContextual"/>
            </w:rPr>
          </w:pPr>
          <w:hyperlink w:anchor="_Toc211680489" w:history="1">
            <w:r w:rsidRPr="006238F8">
              <w:rPr>
                <w:rStyle w:val="Hipercze"/>
                <w:rFonts w:cstheme="minorHAnsi"/>
                <w:noProof/>
              </w:rPr>
              <w:t>4.2.2.</w:t>
            </w:r>
            <w:r>
              <w:rPr>
                <w:rFonts w:eastAsiaTheme="minorEastAsia"/>
                <w:noProof/>
                <w:kern w:val="2"/>
                <w:sz w:val="24"/>
                <w:szCs w:val="24"/>
                <w:lang w:eastAsia="pl-PL"/>
                <w14:ligatures w14:val="standardContextual"/>
              </w:rPr>
              <w:tab/>
            </w:r>
            <w:r w:rsidRPr="006238F8">
              <w:rPr>
                <w:rStyle w:val="Hipercze"/>
                <w:rFonts w:cstheme="minorHAnsi"/>
                <w:noProof/>
              </w:rPr>
              <w:t>Studnie kanalizacyjne betonowe DN 1000 mm</w:t>
            </w:r>
            <w:r>
              <w:rPr>
                <w:noProof/>
                <w:webHidden/>
              </w:rPr>
              <w:tab/>
            </w:r>
            <w:r>
              <w:rPr>
                <w:noProof/>
                <w:webHidden/>
              </w:rPr>
              <w:fldChar w:fldCharType="begin"/>
            </w:r>
            <w:r>
              <w:rPr>
                <w:noProof/>
                <w:webHidden/>
              </w:rPr>
              <w:instrText xml:space="preserve"> PAGEREF _Toc211680489 \h </w:instrText>
            </w:r>
            <w:r>
              <w:rPr>
                <w:noProof/>
                <w:webHidden/>
              </w:rPr>
            </w:r>
            <w:r>
              <w:rPr>
                <w:noProof/>
                <w:webHidden/>
              </w:rPr>
              <w:fldChar w:fldCharType="separate"/>
            </w:r>
            <w:r w:rsidR="00EC7193">
              <w:rPr>
                <w:noProof/>
                <w:webHidden/>
              </w:rPr>
              <w:t>17</w:t>
            </w:r>
            <w:r>
              <w:rPr>
                <w:noProof/>
                <w:webHidden/>
              </w:rPr>
              <w:fldChar w:fldCharType="end"/>
            </w:r>
          </w:hyperlink>
        </w:p>
        <w:p w14:paraId="5995C84B" w14:textId="1883A4BB" w:rsidR="00433D32" w:rsidRDefault="00433D32" w:rsidP="00433D32">
          <w:pPr>
            <w:pStyle w:val="Spistreci3"/>
            <w:rPr>
              <w:rFonts w:eastAsiaTheme="minorEastAsia"/>
              <w:noProof/>
              <w:kern w:val="2"/>
              <w:sz w:val="24"/>
              <w:szCs w:val="24"/>
              <w:lang w:eastAsia="pl-PL"/>
              <w14:ligatures w14:val="standardContextual"/>
            </w:rPr>
          </w:pPr>
          <w:hyperlink w:anchor="_Toc211680490" w:history="1">
            <w:r w:rsidRPr="006238F8">
              <w:rPr>
                <w:rStyle w:val="Hipercze"/>
                <w:rFonts w:cstheme="minorHAnsi"/>
                <w:noProof/>
              </w:rPr>
              <w:t>4.2.3.</w:t>
            </w:r>
            <w:r>
              <w:rPr>
                <w:rFonts w:eastAsiaTheme="minorEastAsia"/>
                <w:noProof/>
                <w:kern w:val="2"/>
                <w:sz w:val="24"/>
                <w:szCs w:val="24"/>
                <w:lang w:eastAsia="pl-PL"/>
                <w14:ligatures w14:val="standardContextual"/>
              </w:rPr>
              <w:tab/>
            </w:r>
            <w:r w:rsidRPr="006238F8">
              <w:rPr>
                <w:rStyle w:val="Hipercze"/>
                <w:rFonts w:cstheme="minorHAnsi"/>
                <w:noProof/>
              </w:rPr>
              <w:t>Separator substancji ropopochodnych</w:t>
            </w:r>
            <w:r>
              <w:rPr>
                <w:noProof/>
                <w:webHidden/>
              </w:rPr>
              <w:tab/>
            </w:r>
            <w:r>
              <w:rPr>
                <w:noProof/>
                <w:webHidden/>
              </w:rPr>
              <w:fldChar w:fldCharType="begin"/>
            </w:r>
            <w:r>
              <w:rPr>
                <w:noProof/>
                <w:webHidden/>
              </w:rPr>
              <w:instrText xml:space="preserve"> PAGEREF _Toc211680490 \h </w:instrText>
            </w:r>
            <w:r>
              <w:rPr>
                <w:noProof/>
                <w:webHidden/>
              </w:rPr>
            </w:r>
            <w:r>
              <w:rPr>
                <w:noProof/>
                <w:webHidden/>
              </w:rPr>
              <w:fldChar w:fldCharType="separate"/>
            </w:r>
            <w:r w:rsidR="00EC7193">
              <w:rPr>
                <w:noProof/>
                <w:webHidden/>
              </w:rPr>
              <w:t>17</w:t>
            </w:r>
            <w:r>
              <w:rPr>
                <w:noProof/>
                <w:webHidden/>
              </w:rPr>
              <w:fldChar w:fldCharType="end"/>
            </w:r>
          </w:hyperlink>
        </w:p>
        <w:p w14:paraId="6231CAB3" w14:textId="521ACC4E" w:rsidR="00433D32" w:rsidRDefault="00433D32" w:rsidP="00433D32">
          <w:pPr>
            <w:pStyle w:val="Spistreci3"/>
            <w:rPr>
              <w:rFonts w:eastAsiaTheme="minorEastAsia"/>
              <w:noProof/>
              <w:kern w:val="2"/>
              <w:sz w:val="24"/>
              <w:szCs w:val="24"/>
              <w:lang w:eastAsia="pl-PL"/>
              <w14:ligatures w14:val="standardContextual"/>
            </w:rPr>
          </w:pPr>
          <w:hyperlink w:anchor="_Toc211680491" w:history="1">
            <w:r w:rsidRPr="006238F8">
              <w:rPr>
                <w:rStyle w:val="Hipercze"/>
                <w:rFonts w:cstheme="minorHAnsi"/>
                <w:noProof/>
              </w:rPr>
              <w:t>4.2.4.</w:t>
            </w:r>
            <w:r>
              <w:rPr>
                <w:rFonts w:eastAsiaTheme="minorEastAsia"/>
                <w:noProof/>
                <w:kern w:val="2"/>
                <w:sz w:val="24"/>
                <w:szCs w:val="24"/>
                <w:lang w:eastAsia="pl-PL"/>
                <w14:ligatures w14:val="standardContextual"/>
              </w:rPr>
              <w:tab/>
            </w:r>
            <w:r w:rsidRPr="006238F8">
              <w:rPr>
                <w:rStyle w:val="Hipercze"/>
                <w:rFonts w:cstheme="minorHAnsi"/>
                <w:noProof/>
              </w:rPr>
              <w:t>Próby szczelności</w:t>
            </w:r>
            <w:r>
              <w:rPr>
                <w:noProof/>
                <w:webHidden/>
              </w:rPr>
              <w:tab/>
            </w:r>
            <w:r>
              <w:rPr>
                <w:noProof/>
                <w:webHidden/>
              </w:rPr>
              <w:fldChar w:fldCharType="begin"/>
            </w:r>
            <w:r>
              <w:rPr>
                <w:noProof/>
                <w:webHidden/>
              </w:rPr>
              <w:instrText xml:space="preserve"> PAGEREF _Toc211680491 \h </w:instrText>
            </w:r>
            <w:r>
              <w:rPr>
                <w:noProof/>
                <w:webHidden/>
              </w:rPr>
            </w:r>
            <w:r>
              <w:rPr>
                <w:noProof/>
                <w:webHidden/>
              </w:rPr>
              <w:fldChar w:fldCharType="separate"/>
            </w:r>
            <w:r w:rsidR="00EC7193">
              <w:rPr>
                <w:noProof/>
                <w:webHidden/>
              </w:rPr>
              <w:t>18</w:t>
            </w:r>
            <w:r>
              <w:rPr>
                <w:noProof/>
                <w:webHidden/>
              </w:rPr>
              <w:fldChar w:fldCharType="end"/>
            </w:r>
          </w:hyperlink>
        </w:p>
        <w:p w14:paraId="2B3A23A0" w14:textId="0AEF0039" w:rsidR="00433D32" w:rsidRDefault="00433D32" w:rsidP="00433D32">
          <w:pPr>
            <w:pStyle w:val="Spistreci3"/>
            <w:rPr>
              <w:rFonts w:eastAsiaTheme="minorEastAsia"/>
              <w:noProof/>
              <w:kern w:val="2"/>
              <w:sz w:val="24"/>
              <w:szCs w:val="24"/>
              <w:lang w:eastAsia="pl-PL"/>
              <w14:ligatures w14:val="standardContextual"/>
            </w:rPr>
          </w:pPr>
          <w:hyperlink w:anchor="_Toc211680492" w:history="1">
            <w:r w:rsidRPr="006238F8">
              <w:rPr>
                <w:rStyle w:val="Hipercze"/>
                <w:rFonts w:cstheme="minorHAnsi"/>
                <w:noProof/>
              </w:rPr>
              <w:t>4.2.5.</w:t>
            </w:r>
            <w:r>
              <w:rPr>
                <w:rFonts w:eastAsiaTheme="minorEastAsia"/>
                <w:noProof/>
                <w:kern w:val="2"/>
                <w:sz w:val="24"/>
                <w:szCs w:val="24"/>
                <w:lang w:eastAsia="pl-PL"/>
                <w14:ligatures w14:val="standardContextual"/>
              </w:rPr>
              <w:tab/>
            </w:r>
            <w:r w:rsidRPr="006238F8">
              <w:rPr>
                <w:rStyle w:val="Hipercze"/>
                <w:rFonts w:cstheme="minorHAnsi"/>
                <w:noProof/>
              </w:rPr>
              <w:t>Wykonanie robót ziemnych instalacji kanalizacji deszczowej</w:t>
            </w:r>
            <w:r>
              <w:rPr>
                <w:noProof/>
                <w:webHidden/>
              </w:rPr>
              <w:tab/>
            </w:r>
            <w:r>
              <w:rPr>
                <w:noProof/>
                <w:webHidden/>
              </w:rPr>
              <w:fldChar w:fldCharType="begin"/>
            </w:r>
            <w:r>
              <w:rPr>
                <w:noProof/>
                <w:webHidden/>
              </w:rPr>
              <w:instrText xml:space="preserve"> PAGEREF _Toc211680492 \h </w:instrText>
            </w:r>
            <w:r>
              <w:rPr>
                <w:noProof/>
                <w:webHidden/>
              </w:rPr>
            </w:r>
            <w:r>
              <w:rPr>
                <w:noProof/>
                <w:webHidden/>
              </w:rPr>
              <w:fldChar w:fldCharType="separate"/>
            </w:r>
            <w:r w:rsidR="00EC7193">
              <w:rPr>
                <w:noProof/>
                <w:webHidden/>
              </w:rPr>
              <w:t>18</w:t>
            </w:r>
            <w:r>
              <w:rPr>
                <w:noProof/>
                <w:webHidden/>
              </w:rPr>
              <w:fldChar w:fldCharType="end"/>
            </w:r>
          </w:hyperlink>
        </w:p>
        <w:p w14:paraId="7075687F" w14:textId="20954F09"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93" w:history="1">
            <w:r w:rsidRPr="006238F8">
              <w:rPr>
                <w:rStyle w:val="Hipercze"/>
                <w:rFonts w:cstheme="minorHAnsi"/>
                <w:noProof/>
              </w:rPr>
              <w:t>4.3.</w:t>
            </w:r>
            <w:r>
              <w:rPr>
                <w:rFonts w:eastAsiaTheme="minorEastAsia"/>
                <w:noProof/>
                <w:kern w:val="2"/>
                <w:sz w:val="24"/>
                <w:szCs w:val="24"/>
                <w:lang w:eastAsia="pl-PL"/>
                <w14:ligatures w14:val="standardContextual"/>
              </w:rPr>
              <w:tab/>
            </w:r>
            <w:r w:rsidRPr="006238F8">
              <w:rPr>
                <w:rStyle w:val="Hipercze"/>
                <w:rFonts w:cstheme="minorHAnsi"/>
                <w:noProof/>
              </w:rPr>
              <w:t>Wewnętrzna instalacja kanalizacji deszczowej</w:t>
            </w:r>
            <w:r>
              <w:rPr>
                <w:noProof/>
                <w:webHidden/>
              </w:rPr>
              <w:tab/>
            </w:r>
            <w:r>
              <w:rPr>
                <w:noProof/>
                <w:webHidden/>
              </w:rPr>
              <w:fldChar w:fldCharType="begin"/>
            </w:r>
            <w:r>
              <w:rPr>
                <w:noProof/>
                <w:webHidden/>
              </w:rPr>
              <w:instrText xml:space="preserve"> PAGEREF _Toc211680493 \h </w:instrText>
            </w:r>
            <w:r>
              <w:rPr>
                <w:noProof/>
                <w:webHidden/>
              </w:rPr>
            </w:r>
            <w:r>
              <w:rPr>
                <w:noProof/>
                <w:webHidden/>
              </w:rPr>
              <w:fldChar w:fldCharType="separate"/>
            </w:r>
            <w:r w:rsidR="00EC7193">
              <w:rPr>
                <w:noProof/>
                <w:webHidden/>
              </w:rPr>
              <w:t>20</w:t>
            </w:r>
            <w:r>
              <w:rPr>
                <w:noProof/>
                <w:webHidden/>
              </w:rPr>
              <w:fldChar w:fldCharType="end"/>
            </w:r>
          </w:hyperlink>
        </w:p>
        <w:p w14:paraId="6336B2E4" w14:textId="47B66741" w:rsidR="00433D32" w:rsidRDefault="00433D32" w:rsidP="00433D32">
          <w:pPr>
            <w:pStyle w:val="Spistreci3"/>
            <w:rPr>
              <w:rFonts w:eastAsiaTheme="minorEastAsia"/>
              <w:noProof/>
              <w:kern w:val="2"/>
              <w:sz w:val="24"/>
              <w:szCs w:val="24"/>
              <w:lang w:eastAsia="pl-PL"/>
              <w14:ligatures w14:val="standardContextual"/>
            </w:rPr>
          </w:pPr>
          <w:hyperlink w:anchor="_Toc211680494" w:history="1">
            <w:r w:rsidRPr="006238F8">
              <w:rPr>
                <w:rStyle w:val="Hipercze"/>
                <w:rFonts w:cstheme="minorHAnsi"/>
                <w:noProof/>
              </w:rPr>
              <w:t>4.3.1.</w:t>
            </w:r>
            <w:r>
              <w:rPr>
                <w:rFonts w:eastAsiaTheme="minorEastAsia"/>
                <w:noProof/>
                <w:kern w:val="2"/>
                <w:sz w:val="24"/>
                <w:szCs w:val="24"/>
                <w:lang w:eastAsia="pl-PL"/>
                <w14:ligatures w14:val="standardContextual"/>
              </w:rPr>
              <w:tab/>
            </w:r>
            <w:r w:rsidRPr="006238F8">
              <w:rPr>
                <w:rStyle w:val="Hipercze"/>
                <w:rFonts w:cstheme="minorHAnsi"/>
                <w:noProof/>
              </w:rPr>
              <w:t>Rurociągi</w:t>
            </w:r>
            <w:r>
              <w:rPr>
                <w:noProof/>
                <w:webHidden/>
              </w:rPr>
              <w:tab/>
            </w:r>
            <w:r>
              <w:rPr>
                <w:noProof/>
                <w:webHidden/>
              </w:rPr>
              <w:fldChar w:fldCharType="begin"/>
            </w:r>
            <w:r>
              <w:rPr>
                <w:noProof/>
                <w:webHidden/>
              </w:rPr>
              <w:instrText xml:space="preserve"> PAGEREF _Toc211680494 \h </w:instrText>
            </w:r>
            <w:r>
              <w:rPr>
                <w:noProof/>
                <w:webHidden/>
              </w:rPr>
            </w:r>
            <w:r>
              <w:rPr>
                <w:noProof/>
                <w:webHidden/>
              </w:rPr>
              <w:fldChar w:fldCharType="separate"/>
            </w:r>
            <w:r w:rsidR="00EC7193">
              <w:rPr>
                <w:noProof/>
                <w:webHidden/>
              </w:rPr>
              <w:t>20</w:t>
            </w:r>
            <w:r>
              <w:rPr>
                <w:noProof/>
                <w:webHidden/>
              </w:rPr>
              <w:fldChar w:fldCharType="end"/>
            </w:r>
          </w:hyperlink>
        </w:p>
        <w:p w14:paraId="4479BE41" w14:textId="20073668" w:rsidR="00433D32" w:rsidRDefault="00433D32" w:rsidP="00433D32">
          <w:pPr>
            <w:pStyle w:val="Spistreci3"/>
            <w:rPr>
              <w:rFonts w:eastAsiaTheme="minorEastAsia"/>
              <w:noProof/>
              <w:kern w:val="2"/>
              <w:sz w:val="24"/>
              <w:szCs w:val="24"/>
              <w:lang w:eastAsia="pl-PL"/>
              <w14:ligatures w14:val="standardContextual"/>
            </w:rPr>
          </w:pPr>
          <w:hyperlink w:anchor="_Toc211680495" w:history="1">
            <w:r w:rsidRPr="006238F8">
              <w:rPr>
                <w:rStyle w:val="Hipercze"/>
                <w:rFonts w:cstheme="minorHAnsi"/>
                <w:noProof/>
              </w:rPr>
              <w:t>4.3.2.</w:t>
            </w:r>
            <w:r>
              <w:rPr>
                <w:rFonts w:eastAsiaTheme="minorEastAsia"/>
                <w:noProof/>
                <w:kern w:val="2"/>
                <w:sz w:val="24"/>
                <w:szCs w:val="24"/>
                <w:lang w:eastAsia="pl-PL"/>
                <w14:ligatures w14:val="standardContextual"/>
              </w:rPr>
              <w:tab/>
            </w:r>
            <w:r w:rsidRPr="006238F8">
              <w:rPr>
                <w:rStyle w:val="Hipercze"/>
                <w:rFonts w:cstheme="minorHAnsi"/>
                <w:noProof/>
              </w:rPr>
              <w:t>Wpusty dachowe</w:t>
            </w:r>
            <w:r>
              <w:rPr>
                <w:noProof/>
                <w:webHidden/>
              </w:rPr>
              <w:tab/>
            </w:r>
            <w:r>
              <w:rPr>
                <w:noProof/>
                <w:webHidden/>
              </w:rPr>
              <w:fldChar w:fldCharType="begin"/>
            </w:r>
            <w:r>
              <w:rPr>
                <w:noProof/>
                <w:webHidden/>
              </w:rPr>
              <w:instrText xml:space="preserve"> PAGEREF _Toc211680495 \h </w:instrText>
            </w:r>
            <w:r>
              <w:rPr>
                <w:noProof/>
                <w:webHidden/>
              </w:rPr>
            </w:r>
            <w:r>
              <w:rPr>
                <w:noProof/>
                <w:webHidden/>
              </w:rPr>
              <w:fldChar w:fldCharType="separate"/>
            </w:r>
            <w:r w:rsidR="00EC7193">
              <w:rPr>
                <w:noProof/>
                <w:webHidden/>
              </w:rPr>
              <w:t>20</w:t>
            </w:r>
            <w:r>
              <w:rPr>
                <w:noProof/>
                <w:webHidden/>
              </w:rPr>
              <w:fldChar w:fldCharType="end"/>
            </w:r>
          </w:hyperlink>
        </w:p>
        <w:p w14:paraId="0D848CE6" w14:textId="6CDC9C90"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96" w:history="1">
            <w:r w:rsidRPr="006238F8">
              <w:rPr>
                <w:rStyle w:val="Hipercze"/>
                <w:rFonts w:cstheme="minorHAnsi"/>
                <w:noProof/>
              </w:rPr>
              <w:t>4.4.</w:t>
            </w:r>
            <w:r>
              <w:rPr>
                <w:rFonts w:eastAsiaTheme="minorEastAsia"/>
                <w:noProof/>
                <w:kern w:val="2"/>
                <w:sz w:val="24"/>
                <w:szCs w:val="24"/>
                <w:lang w:eastAsia="pl-PL"/>
                <w14:ligatures w14:val="standardContextual"/>
              </w:rPr>
              <w:tab/>
            </w:r>
            <w:r w:rsidRPr="006238F8">
              <w:rPr>
                <w:rStyle w:val="Hipercze"/>
                <w:rFonts w:cstheme="minorHAnsi"/>
                <w:noProof/>
              </w:rPr>
              <w:t>Certyfikacja i dopuszczenia</w:t>
            </w:r>
            <w:r>
              <w:rPr>
                <w:noProof/>
                <w:webHidden/>
              </w:rPr>
              <w:tab/>
            </w:r>
            <w:r>
              <w:rPr>
                <w:noProof/>
                <w:webHidden/>
              </w:rPr>
              <w:fldChar w:fldCharType="begin"/>
            </w:r>
            <w:r>
              <w:rPr>
                <w:noProof/>
                <w:webHidden/>
              </w:rPr>
              <w:instrText xml:space="preserve"> PAGEREF _Toc211680496 \h </w:instrText>
            </w:r>
            <w:r>
              <w:rPr>
                <w:noProof/>
                <w:webHidden/>
              </w:rPr>
            </w:r>
            <w:r>
              <w:rPr>
                <w:noProof/>
                <w:webHidden/>
              </w:rPr>
              <w:fldChar w:fldCharType="separate"/>
            </w:r>
            <w:r w:rsidR="00EC7193">
              <w:rPr>
                <w:noProof/>
                <w:webHidden/>
              </w:rPr>
              <w:t>20</w:t>
            </w:r>
            <w:r>
              <w:rPr>
                <w:noProof/>
                <w:webHidden/>
              </w:rPr>
              <w:fldChar w:fldCharType="end"/>
            </w:r>
          </w:hyperlink>
        </w:p>
        <w:p w14:paraId="311DF965" w14:textId="5524B876" w:rsidR="00433D32" w:rsidRDefault="00433D32" w:rsidP="00433D32">
          <w:pPr>
            <w:pStyle w:val="Spistreci2"/>
            <w:tabs>
              <w:tab w:val="left" w:pos="960"/>
              <w:tab w:val="right" w:leader="dot" w:pos="9344"/>
            </w:tabs>
            <w:spacing w:after="0"/>
            <w:rPr>
              <w:rFonts w:eastAsiaTheme="minorEastAsia"/>
              <w:noProof/>
              <w:kern w:val="2"/>
              <w:sz w:val="24"/>
              <w:szCs w:val="24"/>
              <w:lang w:eastAsia="pl-PL"/>
              <w14:ligatures w14:val="standardContextual"/>
            </w:rPr>
          </w:pPr>
          <w:hyperlink w:anchor="_Toc211680497" w:history="1">
            <w:r w:rsidRPr="006238F8">
              <w:rPr>
                <w:rStyle w:val="Hipercze"/>
                <w:rFonts w:cstheme="minorHAnsi"/>
                <w:noProof/>
              </w:rPr>
              <w:t>4.5.</w:t>
            </w:r>
            <w:r>
              <w:rPr>
                <w:rFonts w:eastAsiaTheme="minorEastAsia"/>
                <w:noProof/>
                <w:kern w:val="2"/>
                <w:sz w:val="24"/>
                <w:szCs w:val="24"/>
                <w:lang w:eastAsia="pl-PL"/>
                <w14:ligatures w14:val="standardContextual"/>
              </w:rPr>
              <w:tab/>
            </w:r>
            <w:r w:rsidRPr="006238F8">
              <w:rPr>
                <w:rStyle w:val="Hipercze"/>
                <w:rFonts w:cstheme="minorHAnsi"/>
                <w:noProof/>
              </w:rPr>
              <w:t>Uwagi końcowe</w:t>
            </w:r>
            <w:r>
              <w:rPr>
                <w:noProof/>
                <w:webHidden/>
              </w:rPr>
              <w:tab/>
            </w:r>
            <w:r>
              <w:rPr>
                <w:noProof/>
                <w:webHidden/>
              </w:rPr>
              <w:fldChar w:fldCharType="begin"/>
            </w:r>
            <w:r>
              <w:rPr>
                <w:noProof/>
                <w:webHidden/>
              </w:rPr>
              <w:instrText xml:space="preserve"> PAGEREF _Toc211680497 \h </w:instrText>
            </w:r>
            <w:r>
              <w:rPr>
                <w:noProof/>
                <w:webHidden/>
              </w:rPr>
            </w:r>
            <w:r>
              <w:rPr>
                <w:noProof/>
                <w:webHidden/>
              </w:rPr>
              <w:fldChar w:fldCharType="separate"/>
            </w:r>
            <w:r w:rsidR="00EC7193">
              <w:rPr>
                <w:noProof/>
                <w:webHidden/>
              </w:rPr>
              <w:t>21</w:t>
            </w:r>
            <w:r>
              <w:rPr>
                <w:noProof/>
                <w:webHidden/>
              </w:rPr>
              <w:fldChar w:fldCharType="end"/>
            </w:r>
          </w:hyperlink>
        </w:p>
        <w:p w14:paraId="7C3AABDA" w14:textId="65F5671D" w:rsidR="00FD0786" w:rsidRPr="00433D32" w:rsidRDefault="00FD0786" w:rsidP="00433D32">
          <w:pPr>
            <w:spacing w:after="0" w:line="240" w:lineRule="auto"/>
            <w:rPr>
              <w:rFonts w:cstheme="minorHAnsi"/>
            </w:rPr>
          </w:pPr>
          <w:r w:rsidRPr="00433D32">
            <w:rPr>
              <w:rFonts w:cstheme="minorHAnsi"/>
              <w:b/>
              <w:bCs/>
              <w:sz w:val="20"/>
              <w:szCs w:val="20"/>
            </w:rPr>
            <w:fldChar w:fldCharType="end"/>
          </w:r>
        </w:p>
      </w:sdtContent>
    </w:sdt>
    <w:p w14:paraId="4DD81F52" w14:textId="77777777" w:rsidR="00433D32" w:rsidRPr="00433D32" w:rsidRDefault="00433D32" w:rsidP="007A3888">
      <w:pPr>
        <w:tabs>
          <w:tab w:val="left" w:pos="8505"/>
          <w:tab w:val="right" w:pos="9356"/>
        </w:tabs>
        <w:autoSpaceDE w:val="0"/>
        <w:autoSpaceDN w:val="0"/>
        <w:adjustRightInd w:val="0"/>
        <w:spacing w:after="0" w:line="240" w:lineRule="auto"/>
        <w:ind w:right="-1"/>
        <w:rPr>
          <w:rFonts w:cstheme="minorHAnsi"/>
          <w:b/>
          <w:sz w:val="20"/>
          <w:u w:val="single"/>
        </w:rPr>
      </w:pPr>
    </w:p>
    <w:p w14:paraId="352718E3" w14:textId="395A0755" w:rsidR="008F4F3D" w:rsidRPr="00433D32" w:rsidRDefault="008F4F3D" w:rsidP="00433D32">
      <w:pPr>
        <w:tabs>
          <w:tab w:val="left" w:pos="8505"/>
          <w:tab w:val="right" w:pos="9356"/>
        </w:tabs>
        <w:autoSpaceDE w:val="0"/>
        <w:autoSpaceDN w:val="0"/>
        <w:adjustRightInd w:val="0"/>
        <w:spacing w:after="0" w:line="276" w:lineRule="auto"/>
        <w:ind w:right="-1"/>
        <w:rPr>
          <w:rFonts w:cstheme="minorHAnsi"/>
          <w:b/>
          <w:szCs w:val="24"/>
          <w:u w:val="single"/>
        </w:rPr>
      </w:pPr>
      <w:r w:rsidRPr="00433D32">
        <w:rPr>
          <w:rFonts w:cstheme="minorHAnsi"/>
          <w:b/>
          <w:szCs w:val="24"/>
          <w:u w:val="single"/>
        </w:rPr>
        <w:t>CZĘŚĆ RYSUNKOWA</w:t>
      </w:r>
      <w:r w:rsidR="006059B1" w:rsidRPr="00433D32">
        <w:rPr>
          <w:rFonts w:cstheme="minorHAnsi"/>
          <w:b/>
          <w:szCs w:val="24"/>
          <w:u w:val="single"/>
        </w:rPr>
        <w:t xml:space="preserve"> PROJEKTU </w:t>
      </w:r>
      <w:r w:rsidR="00FD0786" w:rsidRPr="00433D32">
        <w:rPr>
          <w:rFonts w:cstheme="minorHAnsi"/>
          <w:b/>
          <w:szCs w:val="24"/>
          <w:u w:val="single"/>
        </w:rPr>
        <w:t>TECHNICZNEGO</w:t>
      </w:r>
    </w:p>
    <w:p w14:paraId="0BBF199F" w14:textId="30C570EE" w:rsidR="00697E43" w:rsidRPr="00433D32" w:rsidRDefault="00697E43" w:rsidP="00433D32">
      <w:pPr>
        <w:tabs>
          <w:tab w:val="left" w:pos="8505"/>
          <w:tab w:val="right" w:pos="9356"/>
        </w:tabs>
        <w:autoSpaceDE w:val="0"/>
        <w:autoSpaceDN w:val="0"/>
        <w:adjustRightInd w:val="0"/>
        <w:spacing w:after="0" w:line="276" w:lineRule="auto"/>
        <w:ind w:right="-1"/>
        <w:rPr>
          <w:rFonts w:cstheme="minorHAnsi"/>
          <w:bCs/>
          <w:szCs w:val="24"/>
        </w:rPr>
      </w:pPr>
      <w:r w:rsidRPr="00433D32">
        <w:rPr>
          <w:rFonts w:cstheme="minorHAnsi"/>
          <w:bCs/>
          <w:szCs w:val="24"/>
        </w:rPr>
        <w:t>M-1 MAPA SYTUACYJNA INSTALACJI ZEWNĘTRZNYCH</w:t>
      </w:r>
    </w:p>
    <w:p w14:paraId="4DA663E9" w14:textId="6CEC68A5" w:rsidR="00697E43" w:rsidRPr="00433D32" w:rsidRDefault="00697E43" w:rsidP="00433D32">
      <w:pPr>
        <w:tabs>
          <w:tab w:val="left" w:pos="8505"/>
          <w:tab w:val="right" w:pos="9356"/>
        </w:tabs>
        <w:autoSpaceDE w:val="0"/>
        <w:autoSpaceDN w:val="0"/>
        <w:adjustRightInd w:val="0"/>
        <w:spacing w:after="0" w:line="276" w:lineRule="auto"/>
        <w:ind w:right="-1"/>
        <w:rPr>
          <w:rFonts w:cstheme="minorHAnsi"/>
          <w:bCs/>
          <w:szCs w:val="24"/>
        </w:rPr>
      </w:pPr>
      <w:r w:rsidRPr="00433D32">
        <w:rPr>
          <w:rFonts w:cstheme="minorHAnsi"/>
          <w:bCs/>
          <w:szCs w:val="24"/>
        </w:rPr>
        <w:t>M-2 PROFIL PODŁUŻNY – INSTALACJA KANALIZACJI DESZCZOWEJ</w:t>
      </w:r>
    </w:p>
    <w:p w14:paraId="1D1C5F58" w14:textId="2CF99B24" w:rsidR="00386EE7" w:rsidRPr="00433D32" w:rsidRDefault="00386EE7" w:rsidP="00433D32">
      <w:pPr>
        <w:tabs>
          <w:tab w:val="left" w:pos="8505"/>
          <w:tab w:val="right" w:pos="9356"/>
        </w:tabs>
        <w:autoSpaceDE w:val="0"/>
        <w:autoSpaceDN w:val="0"/>
        <w:adjustRightInd w:val="0"/>
        <w:spacing w:after="0" w:line="276" w:lineRule="auto"/>
        <w:ind w:right="-1"/>
        <w:rPr>
          <w:rFonts w:cstheme="minorHAnsi"/>
          <w:bCs/>
          <w:szCs w:val="24"/>
        </w:rPr>
      </w:pPr>
      <w:r w:rsidRPr="00433D32">
        <w:rPr>
          <w:rFonts w:cstheme="minorHAnsi"/>
          <w:bCs/>
          <w:szCs w:val="24"/>
        </w:rPr>
        <w:t xml:space="preserve">P.POŻ-1 </w:t>
      </w:r>
      <w:r w:rsidR="001A0016" w:rsidRPr="00433D32">
        <w:rPr>
          <w:rFonts w:cstheme="minorHAnsi"/>
          <w:bCs/>
          <w:szCs w:val="24"/>
        </w:rPr>
        <w:t xml:space="preserve">  </w:t>
      </w:r>
      <w:r w:rsidR="0032291F" w:rsidRPr="00433D32">
        <w:rPr>
          <w:rFonts w:cstheme="minorHAnsi"/>
          <w:bCs/>
          <w:szCs w:val="24"/>
        </w:rPr>
        <w:t xml:space="preserve">RZUT </w:t>
      </w:r>
      <w:r w:rsidR="00697E43" w:rsidRPr="00433D32">
        <w:rPr>
          <w:rFonts w:cstheme="minorHAnsi"/>
          <w:bCs/>
          <w:szCs w:val="24"/>
        </w:rPr>
        <w:t>POMPOWNI</w:t>
      </w:r>
      <w:r w:rsidR="0032291F" w:rsidRPr="00433D32">
        <w:rPr>
          <w:rFonts w:cstheme="minorHAnsi"/>
          <w:bCs/>
          <w:szCs w:val="24"/>
        </w:rPr>
        <w:t xml:space="preserve"> – INSTALACJA P.POŻ.</w:t>
      </w:r>
    </w:p>
    <w:p w14:paraId="127EFB0A" w14:textId="271B0929" w:rsidR="007A3888" w:rsidRPr="00A24311" w:rsidRDefault="007A3888" w:rsidP="00433D32">
      <w:pPr>
        <w:tabs>
          <w:tab w:val="left" w:pos="8505"/>
          <w:tab w:val="right" w:pos="9356"/>
        </w:tabs>
        <w:autoSpaceDE w:val="0"/>
        <w:autoSpaceDN w:val="0"/>
        <w:adjustRightInd w:val="0"/>
        <w:spacing w:after="0" w:line="276" w:lineRule="auto"/>
        <w:ind w:right="-1"/>
        <w:rPr>
          <w:rFonts w:cstheme="minorHAnsi"/>
          <w:bCs/>
        </w:rPr>
      </w:pPr>
      <w:r w:rsidRPr="00433D32">
        <w:rPr>
          <w:rFonts w:cstheme="minorHAnsi"/>
          <w:bCs/>
          <w:szCs w:val="24"/>
        </w:rPr>
        <w:lastRenderedPageBreak/>
        <w:t>P.</w:t>
      </w:r>
      <w:r w:rsidRPr="00A24311">
        <w:rPr>
          <w:rFonts w:cstheme="minorHAnsi"/>
          <w:bCs/>
        </w:rPr>
        <w:t>POŻ-</w:t>
      </w:r>
      <w:r w:rsidR="00697E43" w:rsidRPr="00A24311">
        <w:rPr>
          <w:rFonts w:cstheme="minorHAnsi"/>
          <w:bCs/>
        </w:rPr>
        <w:t>2</w:t>
      </w:r>
      <w:r w:rsidRPr="00A24311">
        <w:rPr>
          <w:rFonts w:cstheme="minorHAnsi"/>
          <w:bCs/>
        </w:rPr>
        <w:t xml:space="preserve">   </w:t>
      </w:r>
      <w:r w:rsidR="00697E43" w:rsidRPr="00A24311">
        <w:rPr>
          <w:rFonts w:cstheme="minorHAnsi"/>
          <w:bCs/>
        </w:rPr>
        <w:t xml:space="preserve">POMPOWNIA - </w:t>
      </w:r>
      <w:r w:rsidRPr="00A24311">
        <w:rPr>
          <w:rFonts w:cstheme="minorHAnsi"/>
          <w:bCs/>
        </w:rPr>
        <w:t>PRZEKROJE – INSTALACJA P.POŻ.</w:t>
      </w:r>
    </w:p>
    <w:p w14:paraId="5D7A9B13" w14:textId="1DB8B457" w:rsidR="00697E43" w:rsidRPr="00A24311" w:rsidRDefault="00697E43" w:rsidP="00697E43">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P.POŻ-</w:t>
      </w:r>
      <w:r w:rsidR="00B47415" w:rsidRPr="00A24311">
        <w:rPr>
          <w:rFonts w:cstheme="minorHAnsi"/>
          <w:bCs/>
        </w:rPr>
        <w:t>3</w:t>
      </w:r>
      <w:r w:rsidRPr="00A24311">
        <w:rPr>
          <w:rFonts w:cstheme="minorHAnsi"/>
          <w:bCs/>
        </w:rPr>
        <w:t xml:space="preserve">   RZUT LĄDOWISKA – INSTALACJA P.POŻ.</w:t>
      </w:r>
    </w:p>
    <w:p w14:paraId="24307924" w14:textId="1FAAD895" w:rsidR="004B36C0" w:rsidRPr="00A24311" w:rsidRDefault="004B36C0" w:rsidP="004B36C0">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P.POŻ-4   RZUT LĄDOWISKA – INSTALACJA P.POŻ.</w:t>
      </w:r>
    </w:p>
    <w:p w14:paraId="46A12600" w14:textId="1CC58A3F" w:rsidR="004B36C0" w:rsidRPr="00A24311" w:rsidRDefault="004B36C0" w:rsidP="004B36C0">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P.POŻ-5   PRZEKROJE RUROCIĄGÓW – INSTALACJA P.POŻ.</w:t>
      </w:r>
    </w:p>
    <w:p w14:paraId="781C1855" w14:textId="643EC309" w:rsidR="0032291F" w:rsidRPr="00A24311" w:rsidRDefault="0032291F" w:rsidP="001A0016">
      <w:pPr>
        <w:tabs>
          <w:tab w:val="left" w:pos="851"/>
          <w:tab w:val="right" w:pos="9356"/>
        </w:tabs>
        <w:autoSpaceDE w:val="0"/>
        <w:autoSpaceDN w:val="0"/>
        <w:adjustRightInd w:val="0"/>
        <w:spacing w:after="0" w:line="240" w:lineRule="auto"/>
        <w:ind w:right="-1"/>
        <w:rPr>
          <w:rFonts w:cstheme="minorHAnsi"/>
          <w:bCs/>
        </w:rPr>
      </w:pPr>
      <w:r w:rsidRPr="00A24311">
        <w:rPr>
          <w:rFonts w:cstheme="minorHAnsi"/>
          <w:bCs/>
        </w:rPr>
        <w:t xml:space="preserve">WK-1 </w:t>
      </w:r>
      <w:r w:rsidR="001A0016" w:rsidRPr="00A24311">
        <w:rPr>
          <w:rFonts w:cstheme="minorHAnsi"/>
          <w:bCs/>
        </w:rPr>
        <w:t xml:space="preserve">      </w:t>
      </w:r>
      <w:r w:rsidRPr="00A24311">
        <w:rPr>
          <w:rFonts w:cstheme="minorHAnsi"/>
          <w:bCs/>
        </w:rPr>
        <w:t xml:space="preserve">RZUT </w:t>
      </w:r>
      <w:r w:rsidR="004B36C0" w:rsidRPr="00A24311">
        <w:rPr>
          <w:rFonts w:cstheme="minorHAnsi"/>
          <w:bCs/>
        </w:rPr>
        <w:t>PIWNICY</w:t>
      </w:r>
      <w:r w:rsidRPr="00A24311">
        <w:rPr>
          <w:rFonts w:cstheme="minorHAnsi"/>
          <w:bCs/>
        </w:rPr>
        <w:t xml:space="preserve"> – INSTALACJA </w:t>
      </w:r>
      <w:r w:rsidR="002C62F7" w:rsidRPr="00A24311">
        <w:rPr>
          <w:rFonts w:cstheme="minorHAnsi"/>
          <w:bCs/>
        </w:rPr>
        <w:t xml:space="preserve">WODOCIĄGOWA I </w:t>
      </w:r>
      <w:r w:rsidRPr="00A24311">
        <w:rPr>
          <w:rFonts w:cstheme="minorHAnsi"/>
          <w:bCs/>
        </w:rPr>
        <w:t>KANALIZACJI</w:t>
      </w:r>
      <w:r w:rsidR="002C62F7" w:rsidRPr="00A24311">
        <w:rPr>
          <w:rFonts w:cstheme="minorHAnsi"/>
          <w:bCs/>
        </w:rPr>
        <w:t xml:space="preserve"> SANITARNEJ</w:t>
      </w:r>
    </w:p>
    <w:p w14:paraId="1904D071" w14:textId="6B8353F5" w:rsidR="0032291F" w:rsidRPr="00A24311" w:rsidRDefault="0032291F" w:rsidP="001A0016">
      <w:pPr>
        <w:tabs>
          <w:tab w:val="left" w:pos="567"/>
          <w:tab w:val="right" w:pos="9356"/>
        </w:tabs>
        <w:autoSpaceDE w:val="0"/>
        <w:autoSpaceDN w:val="0"/>
        <w:adjustRightInd w:val="0"/>
        <w:spacing w:after="0" w:line="240" w:lineRule="auto"/>
        <w:ind w:right="-1"/>
        <w:rPr>
          <w:rFonts w:cstheme="minorHAnsi"/>
          <w:bCs/>
        </w:rPr>
      </w:pPr>
      <w:r w:rsidRPr="00A24311">
        <w:rPr>
          <w:rFonts w:cstheme="minorHAnsi"/>
          <w:bCs/>
        </w:rPr>
        <w:t>WK-</w:t>
      </w:r>
      <w:r w:rsidR="001A0016" w:rsidRPr="00A24311">
        <w:rPr>
          <w:rFonts w:cstheme="minorHAnsi"/>
          <w:bCs/>
        </w:rPr>
        <w:t>2</w:t>
      </w:r>
      <w:r w:rsidR="001A0016" w:rsidRPr="00A24311">
        <w:rPr>
          <w:rFonts w:cstheme="minorHAnsi"/>
          <w:bCs/>
        </w:rPr>
        <w:tab/>
        <w:t xml:space="preserve">    </w:t>
      </w:r>
      <w:r w:rsidRPr="00A24311">
        <w:rPr>
          <w:rFonts w:cstheme="minorHAnsi"/>
          <w:bCs/>
        </w:rPr>
        <w:t xml:space="preserve">RZUT </w:t>
      </w:r>
      <w:r w:rsidR="004B36C0" w:rsidRPr="00A24311">
        <w:rPr>
          <w:rFonts w:cstheme="minorHAnsi"/>
          <w:bCs/>
        </w:rPr>
        <w:t>PARTERU</w:t>
      </w:r>
      <w:r w:rsidRPr="00A24311">
        <w:rPr>
          <w:rFonts w:cstheme="minorHAnsi"/>
          <w:bCs/>
        </w:rPr>
        <w:t xml:space="preserve"> – INSTALACJA </w:t>
      </w:r>
      <w:r w:rsidR="002C62F7" w:rsidRPr="00A24311">
        <w:rPr>
          <w:rFonts w:cstheme="minorHAnsi"/>
          <w:bCs/>
        </w:rPr>
        <w:t xml:space="preserve">WODOCIĄGOWA I </w:t>
      </w:r>
      <w:r w:rsidRPr="00A24311">
        <w:rPr>
          <w:rFonts w:cstheme="minorHAnsi"/>
          <w:bCs/>
        </w:rPr>
        <w:t>KANALIZACJI</w:t>
      </w:r>
      <w:r w:rsidR="002C62F7" w:rsidRPr="00A24311">
        <w:rPr>
          <w:rFonts w:cstheme="minorHAnsi"/>
          <w:bCs/>
        </w:rPr>
        <w:t xml:space="preserve"> </w:t>
      </w:r>
      <w:r w:rsidRPr="00A24311">
        <w:rPr>
          <w:rFonts w:cstheme="minorHAnsi"/>
          <w:bCs/>
        </w:rPr>
        <w:t>DESZCZOWEJ</w:t>
      </w:r>
    </w:p>
    <w:p w14:paraId="2C774E2C" w14:textId="6E03A1C7" w:rsidR="001A0016" w:rsidRPr="00A24311" w:rsidRDefault="001A0016" w:rsidP="001A0016">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 xml:space="preserve">WK-3       RZUT PIĘTRA – INSTALACJA </w:t>
      </w:r>
      <w:r w:rsidR="004B36C0" w:rsidRPr="00A24311">
        <w:rPr>
          <w:rFonts w:cstheme="minorHAnsi"/>
          <w:bCs/>
        </w:rPr>
        <w:t>WODOCIĄGOWA I KANALIZACJI DESZCZOWEJ</w:t>
      </w:r>
    </w:p>
    <w:p w14:paraId="23CBCD93" w14:textId="6BD05F1A" w:rsidR="004B36C0" w:rsidRPr="00A24311" w:rsidRDefault="004B36C0" w:rsidP="004B36C0">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WK-4       RZUT DACHU – INSTALACJA WODOCIĄGOWA I KANALIZACJI DESZCZOWEJ</w:t>
      </w:r>
    </w:p>
    <w:p w14:paraId="4B1972B2" w14:textId="47FF48FA" w:rsidR="004B36C0" w:rsidRPr="00A24311" w:rsidRDefault="004B36C0" w:rsidP="004B36C0">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WK-5       RZUT LĄDOWISKA – INSTALACJA WODOCIĄGOWA I KANALIZACJI DESZCZOWEJ</w:t>
      </w:r>
    </w:p>
    <w:p w14:paraId="0CF3F89B" w14:textId="36733E95" w:rsidR="001A0016" w:rsidRPr="00A24311" w:rsidRDefault="001A0016" w:rsidP="001A0016">
      <w:pPr>
        <w:tabs>
          <w:tab w:val="left" w:pos="8505"/>
          <w:tab w:val="right" w:pos="9356"/>
        </w:tabs>
        <w:autoSpaceDE w:val="0"/>
        <w:autoSpaceDN w:val="0"/>
        <w:adjustRightInd w:val="0"/>
        <w:spacing w:after="0" w:line="240" w:lineRule="auto"/>
        <w:ind w:right="-1"/>
        <w:rPr>
          <w:rFonts w:cstheme="minorHAnsi"/>
          <w:bCs/>
        </w:rPr>
      </w:pPr>
      <w:r w:rsidRPr="00A24311">
        <w:rPr>
          <w:rFonts w:cstheme="minorHAnsi"/>
          <w:bCs/>
        </w:rPr>
        <w:t>WK-</w:t>
      </w:r>
      <w:r w:rsidR="004B36C0" w:rsidRPr="00A24311">
        <w:rPr>
          <w:rFonts w:cstheme="minorHAnsi"/>
          <w:bCs/>
        </w:rPr>
        <w:t>6</w:t>
      </w:r>
      <w:r w:rsidRPr="00A24311">
        <w:rPr>
          <w:rFonts w:cstheme="minorHAnsi"/>
          <w:bCs/>
        </w:rPr>
        <w:t xml:space="preserve">       PRZEKR</w:t>
      </w:r>
      <w:r w:rsidR="004B36C0" w:rsidRPr="00A24311">
        <w:rPr>
          <w:rFonts w:cstheme="minorHAnsi"/>
          <w:bCs/>
        </w:rPr>
        <w:t>ÓJ</w:t>
      </w:r>
      <w:r w:rsidRPr="00A24311">
        <w:rPr>
          <w:rFonts w:cstheme="minorHAnsi"/>
          <w:bCs/>
        </w:rPr>
        <w:t xml:space="preserve"> – INSTALACJA KANALIZACJI</w:t>
      </w:r>
      <w:r w:rsidR="004B36C0" w:rsidRPr="00A24311">
        <w:rPr>
          <w:rFonts w:cstheme="minorHAnsi"/>
          <w:bCs/>
        </w:rPr>
        <w:t xml:space="preserve"> </w:t>
      </w:r>
      <w:r w:rsidRPr="00A24311">
        <w:rPr>
          <w:rFonts w:cstheme="minorHAnsi"/>
          <w:bCs/>
        </w:rPr>
        <w:t>DESZCZOWEJ</w:t>
      </w:r>
    </w:p>
    <w:p w14:paraId="70938692" w14:textId="779A04DB" w:rsidR="00237E04" w:rsidRPr="00A24311" w:rsidRDefault="00237E04" w:rsidP="00237E04">
      <w:pPr>
        <w:tabs>
          <w:tab w:val="left" w:pos="851"/>
          <w:tab w:val="right" w:pos="9356"/>
        </w:tabs>
        <w:autoSpaceDE w:val="0"/>
        <w:autoSpaceDN w:val="0"/>
        <w:adjustRightInd w:val="0"/>
        <w:spacing w:after="0" w:line="240" w:lineRule="auto"/>
        <w:ind w:right="-1"/>
        <w:rPr>
          <w:rFonts w:cstheme="minorHAnsi"/>
          <w:bCs/>
        </w:rPr>
      </w:pPr>
      <w:r w:rsidRPr="00A24311">
        <w:rPr>
          <w:rFonts w:cstheme="minorHAnsi"/>
          <w:bCs/>
        </w:rPr>
        <w:t xml:space="preserve">WM-1       RZUT </w:t>
      </w:r>
      <w:r w:rsidR="004B36C0" w:rsidRPr="00A24311">
        <w:rPr>
          <w:rFonts w:cstheme="minorHAnsi"/>
          <w:bCs/>
        </w:rPr>
        <w:t>PIWNICY</w:t>
      </w:r>
      <w:r w:rsidRPr="00A24311">
        <w:rPr>
          <w:rFonts w:cstheme="minorHAnsi"/>
          <w:bCs/>
        </w:rPr>
        <w:t xml:space="preserve"> – INSTALACJA WENTYLACJI MECHANICZNEJ</w:t>
      </w:r>
    </w:p>
    <w:p w14:paraId="04E2D437" w14:textId="48088E5C" w:rsidR="001A0016" w:rsidRPr="00A24311" w:rsidRDefault="00237E04" w:rsidP="00237E04">
      <w:pPr>
        <w:tabs>
          <w:tab w:val="left" w:pos="851"/>
          <w:tab w:val="right" w:pos="9356"/>
        </w:tabs>
        <w:autoSpaceDE w:val="0"/>
        <w:autoSpaceDN w:val="0"/>
        <w:adjustRightInd w:val="0"/>
        <w:spacing w:after="0" w:line="240" w:lineRule="auto"/>
        <w:ind w:right="-1"/>
        <w:rPr>
          <w:rFonts w:cstheme="minorHAnsi"/>
          <w:b/>
        </w:rPr>
      </w:pPr>
      <w:r w:rsidRPr="00A24311">
        <w:rPr>
          <w:rFonts w:cstheme="minorHAnsi"/>
          <w:bCs/>
        </w:rPr>
        <w:t>WM-2       RZUT DACHU – INSTALACJA WENTYLACJI MECHANICZNEJ</w:t>
      </w:r>
    </w:p>
    <w:p w14:paraId="6DB939BD" w14:textId="25BAF996" w:rsidR="006059B1" w:rsidRPr="00433D32" w:rsidRDefault="006059B1" w:rsidP="00017C50">
      <w:pPr>
        <w:suppressAutoHyphens/>
        <w:overflowPunct w:val="0"/>
        <w:autoSpaceDE w:val="0"/>
        <w:autoSpaceDN w:val="0"/>
        <w:adjustRightInd w:val="0"/>
        <w:spacing w:after="720" w:line="240" w:lineRule="auto"/>
        <w:jc w:val="right"/>
        <w:rPr>
          <w:rFonts w:eastAsia="Calibri" w:cstheme="minorHAnsi"/>
          <w:b/>
          <w:sz w:val="24"/>
          <w:szCs w:val="24"/>
          <w:u w:val="single"/>
        </w:rPr>
      </w:pPr>
      <w:r w:rsidRPr="00433D32">
        <w:rPr>
          <w:rFonts w:eastAsia="Calibri" w:cstheme="minorHAnsi"/>
          <w:b/>
          <w:sz w:val="24"/>
          <w:szCs w:val="24"/>
          <w:u w:val="single"/>
        </w:rPr>
        <w:br w:type="column"/>
      </w:r>
      <w:r w:rsidRPr="00433D32">
        <w:rPr>
          <w:rFonts w:eastAsia="Calibri" w:cstheme="minorHAnsi"/>
          <w:b/>
          <w:sz w:val="24"/>
          <w:szCs w:val="24"/>
          <w:u w:val="single"/>
        </w:rPr>
        <w:lastRenderedPageBreak/>
        <w:t>OŚWIADCZENIE PROJEKTANTÓW</w:t>
      </w:r>
    </w:p>
    <w:p w14:paraId="21C82491" w14:textId="4669E8AB" w:rsidR="006059B1" w:rsidRPr="00433D32" w:rsidRDefault="006059B1" w:rsidP="006059B1">
      <w:pPr>
        <w:spacing w:after="120" w:line="240" w:lineRule="auto"/>
        <w:rPr>
          <w:rFonts w:cstheme="minorHAnsi"/>
          <w:sz w:val="24"/>
          <w:szCs w:val="24"/>
        </w:rPr>
      </w:pPr>
      <w:r w:rsidRPr="00433D32">
        <w:rPr>
          <w:rFonts w:cstheme="minorHAnsi"/>
          <w:sz w:val="24"/>
          <w:szCs w:val="24"/>
        </w:rPr>
        <w:t xml:space="preserve">Jako projektant projektu </w:t>
      </w:r>
      <w:r w:rsidR="007B14F5" w:rsidRPr="00433D32">
        <w:rPr>
          <w:rFonts w:cstheme="minorHAnsi"/>
          <w:sz w:val="24"/>
          <w:szCs w:val="24"/>
        </w:rPr>
        <w:t>technicznego</w:t>
      </w:r>
      <w:r w:rsidRPr="00433D32">
        <w:rPr>
          <w:rFonts w:cstheme="minorHAnsi"/>
          <w:sz w:val="24"/>
          <w:szCs w:val="24"/>
        </w:rPr>
        <w:t>:</w:t>
      </w:r>
    </w:p>
    <w:p w14:paraId="1BE83347" w14:textId="77777777" w:rsidR="00537053" w:rsidRPr="00433D32" w:rsidRDefault="00537053" w:rsidP="00537053">
      <w:pPr>
        <w:spacing w:after="0" w:line="240" w:lineRule="auto"/>
        <w:jc w:val="center"/>
        <w:rPr>
          <w:rFonts w:cstheme="minorHAnsi"/>
          <w:i/>
          <w:sz w:val="24"/>
          <w:szCs w:val="24"/>
        </w:rPr>
      </w:pPr>
      <w:r w:rsidRPr="00433D32">
        <w:rPr>
          <w:rFonts w:cstheme="minorHAnsi"/>
          <w:i/>
          <w:sz w:val="24"/>
          <w:szCs w:val="24"/>
        </w:rPr>
        <w:t xml:space="preserve">PRZEBUDOWA LĄDOWISKA WYNIESIONEGO DLA ŚMIGŁOWCÓW, POLEGAJĄCA NA BUDOWIE ZEWNĘTRZNEJ KLATKI SCHODOWEJ, ROZBIÓRCE KORYTARZA TRANSPORTOWEGO </w:t>
      </w:r>
    </w:p>
    <w:p w14:paraId="3603E816" w14:textId="77777777" w:rsidR="00537053" w:rsidRPr="00433D32" w:rsidRDefault="00537053" w:rsidP="00537053">
      <w:pPr>
        <w:spacing w:after="0" w:line="240" w:lineRule="auto"/>
        <w:jc w:val="center"/>
        <w:rPr>
          <w:rFonts w:cstheme="minorHAnsi"/>
          <w:i/>
          <w:sz w:val="24"/>
          <w:szCs w:val="24"/>
        </w:rPr>
      </w:pPr>
      <w:r w:rsidRPr="00433D32">
        <w:rPr>
          <w:rFonts w:cstheme="minorHAnsi"/>
          <w:i/>
          <w:sz w:val="24"/>
          <w:szCs w:val="24"/>
        </w:rPr>
        <w:t>ORAZ BUDOWIE KŁADKI TRANSPORTOWEJ</w:t>
      </w:r>
    </w:p>
    <w:p w14:paraId="4EEB5DCC" w14:textId="77777777" w:rsidR="00537053" w:rsidRPr="00433D32" w:rsidRDefault="00537053" w:rsidP="00537053">
      <w:pPr>
        <w:spacing w:after="120" w:line="240" w:lineRule="auto"/>
        <w:jc w:val="both"/>
        <w:rPr>
          <w:rFonts w:cstheme="minorHAnsi"/>
          <w:i/>
          <w:sz w:val="24"/>
          <w:szCs w:val="24"/>
        </w:rPr>
      </w:pPr>
      <w:r w:rsidRPr="00433D32">
        <w:rPr>
          <w:rFonts w:cstheme="minorHAnsi"/>
          <w:i/>
          <w:sz w:val="24"/>
          <w:szCs w:val="24"/>
        </w:rPr>
        <w:t xml:space="preserve">zlokalizowanego na dz. nr 5765, 5766/2, </w:t>
      </w:r>
      <w:proofErr w:type="spellStart"/>
      <w:r w:rsidRPr="00433D32">
        <w:rPr>
          <w:rFonts w:cstheme="minorHAnsi"/>
          <w:i/>
          <w:sz w:val="24"/>
          <w:szCs w:val="24"/>
        </w:rPr>
        <w:t>obr</w:t>
      </w:r>
      <w:proofErr w:type="spellEnd"/>
      <w:r w:rsidRPr="00433D32">
        <w:rPr>
          <w:rFonts w:cstheme="minorHAnsi"/>
          <w:i/>
          <w:sz w:val="24"/>
          <w:szCs w:val="24"/>
        </w:rPr>
        <w:t xml:space="preserve">. 0005, jedn. </w:t>
      </w:r>
      <w:proofErr w:type="spellStart"/>
      <w:r w:rsidRPr="00433D32">
        <w:rPr>
          <w:rFonts w:cstheme="minorHAnsi"/>
          <w:i/>
          <w:sz w:val="24"/>
          <w:szCs w:val="24"/>
        </w:rPr>
        <w:t>ewid</w:t>
      </w:r>
      <w:proofErr w:type="spellEnd"/>
      <w:r w:rsidRPr="00433D32">
        <w:rPr>
          <w:rFonts w:cstheme="minorHAnsi"/>
          <w:i/>
          <w:sz w:val="24"/>
          <w:szCs w:val="24"/>
        </w:rPr>
        <w:t>. 120101_1, zgodnie z dyspozycją przepisu art. 34 ust. 3d Prawa budowlanego oświadczam, że projekt został sporządzony zgodnie z obowiązującymi przepisami oraz zasadami wiedzy technicznej.</w:t>
      </w:r>
    </w:p>
    <w:p w14:paraId="4D4F003D" w14:textId="1E069C95" w:rsidR="004A70C0" w:rsidRPr="00433D32" w:rsidRDefault="00933DBB" w:rsidP="004A70C0">
      <w:pPr>
        <w:spacing w:after="120" w:line="240" w:lineRule="auto"/>
        <w:jc w:val="both"/>
        <w:rPr>
          <w:rFonts w:cstheme="minorHAnsi"/>
          <w:sz w:val="24"/>
          <w:szCs w:val="24"/>
        </w:rPr>
      </w:pPr>
      <w:r w:rsidRPr="00433D32">
        <w:rPr>
          <w:rFonts w:cstheme="minorHAnsi"/>
          <w:sz w:val="24"/>
          <w:szCs w:val="24"/>
        </w:rPr>
        <w:t xml:space="preserve">Zgodnie z dyspozycją przepisu art. 34 ust. 3e Prawa budowlanego oświadczam, że w opracowaniu projektu brali udział: </w:t>
      </w:r>
    </w:p>
    <w:p w14:paraId="47795384" w14:textId="77777777" w:rsidR="007B14F5" w:rsidRPr="00433D32" w:rsidRDefault="007B14F5" w:rsidP="004A70C0">
      <w:pPr>
        <w:spacing w:after="120" w:line="240" w:lineRule="auto"/>
        <w:jc w:val="both"/>
        <w:rPr>
          <w:rFonts w:cstheme="minorHAnsi"/>
          <w:sz w:val="24"/>
          <w:szCs w:val="24"/>
        </w:rPr>
      </w:pPr>
    </w:p>
    <w:tbl>
      <w:tblPr>
        <w:tblW w:w="9714" w:type="dxa"/>
        <w:tblInd w:w="-108" w:type="dxa"/>
        <w:tblLayout w:type="fixed"/>
        <w:tblCellMar>
          <w:left w:w="10" w:type="dxa"/>
          <w:right w:w="10" w:type="dxa"/>
        </w:tblCellMar>
        <w:tblLook w:val="0000" w:firstRow="0" w:lastRow="0" w:firstColumn="0" w:lastColumn="0" w:noHBand="0" w:noVBand="0"/>
      </w:tblPr>
      <w:tblGrid>
        <w:gridCol w:w="5211"/>
        <w:gridCol w:w="4503"/>
      </w:tblGrid>
      <w:tr w:rsidR="007B14F5" w:rsidRPr="00433D32" w14:paraId="0C638CD0" w14:textId="77777777" w:rsidTr="008C5DF7">
        <w:trPr>
          <w:trHeight w:val="709"/>
        </w:trPr>
        <w:tc>
          <w:tcPr>
            <w:tcW w:w="5211" w:type="dxa"/>
            <w:tcMar>
              <w:top w:w="0" w:type="dxa"/>
              <w:left w:w="108" w:type="dxa"/>
              <w:bottom w:w="0" w:type="dxa"/>
              <w:right w:w="108" w:type="dxa"/>
            </w:tcMar>
          </w:tcPr>
          <w:p w14:paraId="3B7982F4" w14:textId="77777777" w:rsidR="007B14F5" w:rsidRPr="00433D32" w:rsidRDefault="007B14F5" w:rsidP="008C5DF7">
            <w:pPr>
              <w:pStyle w:val="IRtytuowa"/>
              <w:tabs>
                <w:tab w:val="left" w:pos="1658"/>
              </w:tabs>
              <w:rPr>
                <w:rFonts w:asciiTheme="minorHAnsi" w:hAnsiTheme="minorHAnsi" w:cstheme="minorHAnsi"/>
                <w:sz w:val="20"/>
                <w:szCs w:val="20"/>
              </w:rPr>
            </w:pPr>
            <w:r w:rsidRPr="00433D32">
              <w:rPr>
                <w:rFonts w:asciiTheme="minorHAnsi" w:hAnsiTheme="minorHAnsi" w:cstheme="minorHAnsi"/>
                <w:sz w:val="20"/>
                <w:szCs w:val="20"/>
              </w:rPr>
              <w:t>PROJEKTANT:</w:t>
            </w:r>
            <w:r w:rsidRPr="00433D32">
              <w:rPr>
                <w:rFonts w:asciiTheme="minorHAnsi" w:hAnsiTheme="minorHAnsi" w:cstheme="minorHAnsi"/>
                <w:sz w:val="20"/>
                <w:szCs w:val="20"/>
              </w:rPr>
              <w:tab/>
            </w:r>
          </w:p>
          <w:p w14:paraId="3FA18F0D" w14:textId="77777777" w:rsidR="007B14F5" w:rsidRPr="00433D32" w:rsidRDefault="007B14F5" w:rsidP="008C5DF7">
            <w:pPr>
              <w:pStyle w:val="IRtytuowa"/>
              <w:rPr>
                <w:rFonts w:asciiTheme="minorHAnsi" w:hAnsiTheme="minorHAnsi" w:cstheme="minorHAnsi"/>
                <w:b/>
                <w:sz w:val="18"/>
                <w:szCs w:val="18"/>
              </w:rPr>
            </w:pPr>
            <w:r w:rsidRPr="00433D32">
              <w:rPr>
                <w:rFonts w:asciiTheme="minorHAnsi" w:hAnsiTheme="minorHAnsi" w:cstheme="minorHAnsi"/>
                <w:b/>
                <w:sz w:val="18"/>
                <w:szCs w:val="18"/>
              </w:rPr>
              <w:t>mgr inż. Tomasz Żak</w:t>
            </w:r>
          </w:p>
          <w:p w14:paraId="33F9B958" w14:textId="77777777" w:rsidR="007B14F5" w:rsidRPr="00433D32" w:rsidRDefault="007B14F5" w:rsidP="008C5DF7">
            <w:pPr>
              <w:pStyle w:val="IRtytuowa"/>
              <w:rPr>
                <w:rFonts w:asciiTheme="minorHAnsi" w:hAnsiTheme="minorHAnsi" w:cstheme="minorHAnsi"/>
                <w:sz w:val="18"/>
                <w:szCs w:val="18"/>
              </w:rPr>
            </w:pPr>
            <w:r w:rsidRPr="00433D32">
              <w:rPr>
                <w:rFonts w:asciiTheme="minorHAnsi" w:hAnsiTheme="minorHAnsi" w:cstheme="minorHAnsi"/>
                <w:sz w:val="18"/>
                <w:szCs w:val="18"/>
              </w:rPr>
              <w:t>Uprawnienia budowlane do projektowania bez ograniczeń w specjalności sanitarnej</w:t>
            </w:r>
          </w:p>
          <w:p w14:paraId="0E4833B9" w14:textId="77777777" w:rsidR="007B14F5" w:rsidRPr="00433D32" w:rsidRDefault="007B14F5" w:rsidP="008C5DF7">
            <w:pPr>
              <w:pStyle w:val="IRtytuowa"/>
              <w:rPr>
                <w:rFonts w:asciiTheme="minorHAnsi" w:hAnsiTheme="minorHAnsi" w:cstheme="minorHAnsi"/>
              </w:rPr>
            </w:pPr>
            <w:r w:rsidRPr="00433D32">
              <w:rPr>
                <w:rFonts w:asciiTheme="minorHAnsi" w:hAnsiTheme="minorHAnsi" w:cstheme="minorHAnsi"/>
                <w:sz w:val="18"/>
                <w:szCs w:val="18"/>
              </w:rPr>
              <w:t xml:space="preserve">nr </w:t>
            </w:r>
            <w:proofErr w:type="spellStart"/>
            <w:r w:rsidRPr="00433D32">
              <w:rPr>
                <w:rFonts w:asciiTheme="minorHAnsi" w:hAnsiTheme="minorHAnsi" w:cstheme="minorHAnsi"/>
                <w:sz w:val="18"/>
                <w:szCs w:val="18"/>
              </w:rPr>
              <w:t>upr</w:t>
            </w:r>
            <w:proofErr w:type="spellEnd"/>
            <w:r w:rsidRPr="00433D32">
              <w:rPr>
                <w:rFonts w:asciiTheme="minorHAnsi" w:hAnsiTheme="minorHAnsi" w:cstheme="minorHAnsi"/>
                <w:sz w:val="18"/>
                <w:szCs w:val="18"/>
              </w:rPr>
              <w:t>.: MAP/0238/POOS/09</w:t>
            </w:r>
          </w:p>
        </w:tc>
        <w:tc>
          <w:tcPr>
            <w:tcW w:w="4503" w:type="dxa"/>
            <w:tcMar>
              <w:top w:w="0" w:type="dxa"/>
              <w:left w:w="108" w:type="dxa"/>
              <w:bottom w:w="0" w:type="dxa"/>
              <w:right w:w="108" w:type="dxa"/>
            </w:tcMar>
          </w:tcPr>
          <w:p w14:paraId="02F4F004" w14:textId="77777777" w:rsidR="007B14F5" w:rsidRPr="00433D32" w:rsidRDefault="007B14F5" w:rsidP="008C5DF7">
            <w:pPr>
              <w:pStyle w:val="IRtytuowa"/>
              <w:rPr>
                <w:rFonts w:asciiTheme="minorHAnsi" w:hAnsiTheme="minorHAnsi" w:cstheme="minorHAnsi"/>
                <w:sz w:val="20"/>
                <w:szCs w:val="20"/>
              </w:rPr>
            </w:pPr>
            <w:r w:rsidRPr="00433D32">
              <w:rPr>
                <w:rFonts w:asciiTheme="minorHAnsi" w:hAnsiTheme="minorHAnsi" w:cstheme="minorHAnsi"/>
                <w:sz w:val="20"/>
                <w:szCs w:val="20"/>
              </w:rPr>
              <w:t>PROJEKTANT SPRAWDZAJĄCY:</w:t>
            </w:r>
          </w:p>
          <w:p w14:paraId="09A87896" w14:textId="77777777" w:rsidR="007B14F5" w:rsidRPr="00433D32" w:rsidRDefault="007B14F5" w:rsidP="008C5DF7">
            <w:pPr>
              <w:pStyle w:val="IRtytuowa"/>
              <w:rPr>
                <w:rFonts w:asciiTheme="minorHAnsi" w:hAnsiTheme="minorHAnsi" w:cstheme="minorHAnsi"/>
                <w:b/>
                <w:sz w:val="18"/>
                <w:szCs w:val="18"/>
              </w:rPr>
            </w:pPr>
            <w:r w:rsidRPr="00433D32">
              <w:rPr>
                <w:rFonts w:asciiTheme="minorHAnsi" w:hAnsiTheme="minorHAnsi" w:cstheme="minorHAnsi"/>
                <w:b/>
                <w:sz w:val="18"/>
                <w:szCs w:val="18"/>
              </w:rPr>
              <w:t xml:space="preserve">mgr inż. Grzegorz </w:t>
            </w:r>
            <w:proofErr w:type="spellStart"/>
            <w:r w:rsidRPr="00433D32">
              <w:rPr>
                <w:rFonts w:asciiTheme="minorHAnsi" w:hAnsiTheme="minorHAnsi" w:cstheme="minorHAnsi"/>
                <w:b/>
                <w:sz w:val="18"/>
                <w:szCs w:val="18"/>
              </w:rPr>
              <w:t>Szlęk</w:t>
            </w:r>
            <w:proofErr w:type="spellEnd"/>
          </w:p>
          <w:p w14:paraId="1F26CFA3" w14:textId="77777777" w:rsidR="007B14F5" w:rsidRPr="00433D32" w:rsidRDefault="007B14F5" w:rsidP="008C5DF7">
            <w:pPr>
              <w:pStyle w:val="IRtytuowa"/>
              <w:rPr>
                <w:rFonts w:asciiTheme="minorHAnsi" w:hAnsiTheme="minorHAnsi" w:cstheme="minorHAnsi"/>
                <w:sz w:val="18"/>
                <w:szCs w:val="18"/>
              </w:rPr>
            </w:pPr>
            <w:r w:rsidRPr="00433D32">
              <w:rPr>
                <w:rFonts w:asciiTheme="minorHAnsi" w:hAnsiTheme="minorHAnsi" w:cstheme="minorHAnsi"/>
                <w:sz w:val="18"/>
                <w:szCs w:val="18"/>
              </w:rPr>
              <w:t>Uprawnienia budowlane do projektowania bez ograniczeń w specjalności sanitarnej</w:t>
            </w:r>
          </w:p>
          <w:p w14:paraId="2EF87314" w14:textId="77777777" w:rsidR="007B14F5" w:rsidRPr="00433D32" w:rsidRDefault="007B14F5" w:rsidP="008C5DF7">
            <w:pPr>
              <w:pStyle w:val="IRtytuowa"/>
              <w:rPr>
                <w:rFonts w:asciiTheme="minorHAnsi" w:hAnsiTheme="minorHAnsi" w:cstheme="minorHAnsi"/>
              </w:rPr>
            </w:pPr>
            <w:r w:rsidRPr="00433D32">
              <w:rPr>
                <w:rFonts w:asciiTheme="minorHAnsi" w:hAnsiTheme="minorHAnsi" w:cstheme="minorHAnsi"/>
                <w:sz w:val="18"/>
                <w:szCs w:val="18"/>
              </w:rPr>
              <w:t xml:space="preserve">nr </w:t>
            </w:r>
            <w:proofErr w:type="spellStart"/>
            <w:r w:rsidRPr="00433D32">
              <w:rPr>
                <w:rFonts w:asciiTheme="minorHAnsi" w:hAnsiTheme="minorHAnsi" w:cstheme="minorHAnsi"/>
                <w:sz w:val="18"/>
                <w:szCs w:val="18"/>
              </w:rPr>
              <w:t>upr</w:t>
            </w:r>
            <w:proofErr w:type="spellEnd"/>
            <w:r w:rsidRPr="00433D32">
              <w:rPr>
                <w:rFonts w:asciiTheme="minorHAnsi" w:hAnsiTheme="minorHAnsi" w:cstheme="minorHAnsi"/>
                <w:sz w:val="18"/>
                <w:szCs w:val="18"/>
              </w:rPr>
              <w:t>.: SLK/2640/POOS/09</w:t>
            </w:r>
          </w:p>
        </w:tc>
      </w:tr>
    </w:tbl>
    <w:p w14:paraId="6C4F5B96" w14:textId="77777777" w:rsidR="007B14F5" w:rsidRPr="00433D32" w:rsidRDefault="007B14F5" w:rsidP="004A70C0">
      <w:pPr>
        <w:spacing w:after="120" w:line="240" w:lineRule="auto"/>
        <w:jc w:val="both"/>
        <w:rPr>
          <w:rFonts w:cstheme="minorHAnsi"/>
          <w:sz w:val="24"/>
          <w:szCs w:val="24"/>
        </w:rPr>
      </w:pPr>
    </w:p>
    <w:p w14:paraId="2C92AE3B" w14:textId="77777777" w:rsidR="007B14F5" w:rsidRPr="00433D32" w:rsidRDefault="007B14F5" w:rsidP="004A70C0">
      <w:pPr>
        <w:spacing w:after="120" w:line="240" w:lineRule="auto"/>
        <w:jc w:val="both"/>
        <w:rPr>
          <w:rFonts w:cstheme="minorHAnsi"/>
          <w:sz w:val="24"/>
          <w:szCs w:val="24"/>
        </w:rPr>
      </w:pPr>
    </w:p>
    <w:p w14:paraId="0E797359" w14:textId="77777777" w:rsidR="007B14F5" w:rsidRPr="00433D32" w:rsidRDefault="007B14F5" w:rsidP="004A70C0">
      <w:pPr>
        <w:spacing w:after="120" w:line="240" w:lineRule="auto"/>
        <w:jc w:val="both"/>
        <w:rPr>
          <w:rFonts w:cstheme="minorHAnsi"/>
          <w:sz w:val="24"/>
          <w:szCs w:val="24"/>
        </w:rPr>
      </w:pPr>
    </w:p>
    <w:p w14:paraId="034E2944" w14:textId="77777777" w:rsidR="004A70C0" w:rsidRPr="00433D32" w:rsidRDefault="004A70C0" w:rsidP="004A70C0">
      <w:pPr>
        <w:spacing w:before="1800" w:after="120" w:line="240" w:lineRule="auto"/>
        <w:jc w:val="both"/>
        <w:rPr>
          <w:rFonts w:cstheme="minorHAnsi"/>
          <w:sz w:val="24"/>
          <w:szCs w:val="24"/>
        </w:rPr>
      </w:pPr>
      <w:r w:rsidRPr="00433D32">
        <w:rPr>
          <w:rFonts w:cstheme="minorHAnsi"/>
          <w:sz w:val="24"/>
          <w:szCs w:val="24"/>
        </w:rPr>
        <w:t>data ……………………………….</w:t>
      </w:r>
    </w:p>
    <w:p w14:paraId="4FBD9EDF" w14:textId="4469D838" w:rsidR="006059B1" w:rsidRPr="00433D32" w:rsidRDefault="006059B1" w:rsidP="0020620F">
      <w:pPr>
        <w:suppressAutoHyphens/>
        <w:overflowPunct w:val="0"/>
        <w:autoSpaceDE w:val="0"/>
        <w:autoSpaceDN w:val="0"/>
        <w:adjustRightInd w:val="0"/>
        <w:spacing w:after="480" w:line="240" w:lineRule="auto"/>
        <w:jc w:val="right"/>
        <w:rPr>
          <w:rFonts w:eastAsia="Calibri" w:cstheme="minorHAnsi"/>
          <w:b/>
          <w:sz w:val="24"/>
          <w:szCs w:val="24"/>
          <w:u w:val="single"/>
        </w:rPr>
      </w:pPr>
      <w:r w:rsidRPr="00433D32">
        <w:rPr>
          <w:rFonts w:eastAsia="Calibri" w:cstheme="minorHAnsi"/>
          <w:b/>
          <w:sz w:val="24"/>
          <w:szCs w:val="24"/>
          <w:u w:val="single"/>
        </w:rPr>
        <w:br w:type="column"/>
      </w:r>
      <w:r w:rsidRPr="00433D32">
        <w:rPr>
          <w:rFonts w:eastAsia="Calibri" w:cstheme="minorHAnsi"/>
          <w:b/>
          <w:sz w:val="24"/>
          <w:szCs w:val="24"/>
          <w:u w:val="single"/>
        </w:rPr>
        <w:lastRenderedPageBreak/>
        <w:t>DECYZJE I ZAŚWI</w:t>
      </w:r>
      <w:r w:rsidR="007C1432" w:rsidRPr="00433D32">
        <w:rPr>
          <w:rFonts w:eastAsia="Calibri" w:cstheme="minorHAnsi"/>
          <w:b/>
          <w:sz w:val="24"/>
          <w:szCs w:val="24"/>
          <w:u w:val="single"/>
        </w:rPr>
        <w:t>ADCZENIA O CZŁONKOSTWIE W IZBIE</w:t>
      </w:r>
    </w:p>
    <w:p w14:paraId="75EE5FA5" w14:textId="0D0414A9" w:rsidR="0020620F" w:rsidRPr="00433D32" w:rsidRDefault="0020620F"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30FBCADE" w14:textId="70994E9D" w:rsidR="007C1432" w:rsidRPr="00433D32" w:rsidRDefault="0020620F" w:rsidP="007C1432">
      <w:pPr>
        <w:spacing w:before="120" w:after="0" w:line="240" w:lineRule="auto"/>
        <w:jc w:val="center"/>
        <w:rPr>
          <w:rFonts w:cstheme="minorHAnsi"/>
          <w:sz w:val="24"/>
          <w:szCs w:val="24"/>
        </w:rPr>
      </w:pPr>
      <w:r w:rsidRPr="00433D32">
        <w:rPr>
          <w:rFonts w:cstheme="minorHAnsi"/>
          <w:noProof/>
          <w:lang w:eastAsia="pl-PL"/>
        </w:rPr>
        <w:drawing>
          <wp:anchor distT="0" distB="0" distL="114300" distR="114300" simplePos="0" relativeHeight="251661312" behindDoc="1" locked="0" layoutInCell="1" allowOverlap="1" wp14:anchorId="66002AC3" wp14:editId="28F09004">
            <wp:simplePos x="0" y="0"/>
            <wp:positionH relativeFrom="margin">
              <wp:posOffset>-1305560</wp:posOffset>
            </wp:positionH>
            <wp:positionV relativeFrom="paragraph">
              <wp:posOffset>210820</wp:posOffset>
            </wp:positionV>
            <wp:extent cx="8572840" cy="6680785"/>
            <wp:effectExtent l="0" t="6350" r="0" b="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rot="16200000">
                      <a:off x="0" y="0"/>
                      <a:ext cx="8572840" cy="6680785"/>
                    </a:xfrm>
                    <a:prstGeom prst="rect">
                      <a:avLst/>
                    </a:prstGeom>
                  </pic:spPr>
                </pic:pic>
              </a:graphicData>
            </a:graphic>
            <wp14:sizeRelH relativeFrom="margin">
              <wp14:pctWidth>0</wp14:pctWidth>
            </wp14:sizeRelH>
            <wp14:sizeRelV relativeFrom="margin">
              <wp14:pctHeight>0</wp14:pctHeight>
            </wp14:sizeRelV>
          </wp:anchor>
        </w:drawing>
      </w:r>
    </w:p>
    <w:p w14:paraId="594877EC" w14:textId="1F02FCF3" w:rsidR="009D57CB" w:rsidRPr="00433D32" w:rsidRDefault="009D57CB" w:rsidP="007C1432">
      <w:pPr>
        <w:spacing w:before="120" w:after="0" w:line="240" w:lineRule="auto"/>
        <w:jc w:val="center"/>
        <w:rPr>
          <w:rFonts w:cstheme="minorHAnsi"/>
          <w:sz w:val="24"/>
          <w:szCs w:val="24"/>
        </w:rPr>
      </w:pPr>
    </w:p>
    <w:p w14:paraId="140D2055" w14:textId="10C90183" w:rsidR="007C1432" w:rsidRPr="00433D32" w:rsidRDefault="007C1432" w:rsidP="007C1432">
      <w:pPr>
        <w:spacing w:before="120" w:after="0" w:line="240" w:lineRule="auto"/>
        <w:jc w:val="center"/>
        <w:rPr>
          <w:rFonts w:cstheme="minorHAnsi"/>
          <w:sz w:val="24"/>
          <w:szCs w:val="24"/>
        </w:rPr>
      </w:pPr>
    </w:p>
    <w:p w14:paraId="0851AEE7"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2A3D301B"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14CDC081"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32135078"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4BD8289E"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5D9EA917"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17CA8F64"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79C356A9"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23BCE6A4"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21CECE67"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106172E8"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6190CEBA"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3AAF4F19"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5A4EFC6E" w14:textId="77777777"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0BD78345" w14:textId="660FB6A0"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019032B1" w14:textId="1D9CCB48" w:rsidR="009D57CB" w:rsidRPr="00433D32" w:rsidRDefault="009D57CB"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p>
    <w:p w14:paraId="474F62FC" w14:textId="03DE042D" w:rsidR="009D57CB" w:rsidRPr="00433D32" w:rsidRDefault="00E23486"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r w:rsidRPr="00433D32">
        <w:rPr>
          <w:rFonts w:cstheme="minorHAnsi"/>
          <w:noProof/>
          <w:lang w:eastAsia="pl-PL"/>
        </w:rPr>
        <w:drawing>
          <wp:anchor distT="0" distB="0" distL="114300" distR="114300" simplePos="0" relativeHeight="251663360" behindDoc="1" locked="0" layoutInCell="1" allowOverlap="1" wp14:anchorId="7813D754" wp14:editId="7752E2F9">
            <wp:simplePos x="0" y="0"/>
            <wp:positionH relativeFrom="page">
              <wp:align>center</wp:align>
            </wp:positionH>
            <wp:positionV relativeFrom="paragraph">
              <wp:posOffset>332423</wp:posOffset>
            </wp:positionV>
            <wp:extent cx="8781739" cy="5944205"/>
            <wp:effectExtent l="9208"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rot="16200000">
                      <a:off x="0" y="0"/>
                      <a:ext cx="8781739" cy="5944205"/>
                    </a:xfrm>
                    <a:prstGeom prst="rect">
                      <a:avLst/>
                    </a:prstGeom>
                  </pic:spPr>
                </pic:pic>
              </a:graphicData>
            </a:graphic>
            <wp14:sizeRelH relativeFrom="margin">
              <wp14:pctWidth>0</wp14:pctWidth>
            </wp14:sizeRelH>
            <wp14:sizeRelV relativeFrom="margin">
              <wp14:pctHeight>0</wp14:pctHeight>
            </wp14:sizeRelV>
          </wp:anchor>
        </w:drawing>
      </w:r>
    </w:p>
    <w:p w14:paraId="72910EB2" w14:textId="77777777" w:rsidR="00E23486" w:rsidRPr="00433D32" w:rsidRDefault="00E23486">
      <w:pPr>
        <w:rPr>
          <w:rFonts w:eastAsia="Calibri" w:cstheme="minorHAnsi"/>
          <w:b/>
          <w:sz w:val="24"/>
          <w:szCs w:val="24"/>
          <w:u w:val="single"/>
        </w:rPr>
      </w:pPr>
      <w:r w:rsidRPr="00433D32">
        <w:rPr>
          <w:rFonts w:eastAsia="Calibri" w:cstheme="minorHAnsi"/>
          <w:b/>
          <w:sz w:val="24"/>
          <w:szCs w:val="24"/>
          <w:u w:val="single"/>
        </w:rPr>
        <w:br w:type="page"/>
      </w:r>
    </w:p>
    <w:p w14:paraId="4E02F791" w14:textId="41DA663D" w:rsidR="006059B1" w:rsidRPr="00433D32" w:rsidRDefault="006059B1" w:rsidP="006059B1">
      <w:pPr>
        <w:suppressAutoHyphens/>
        <w:overflowPunct w:val="0"/>
        <w:autoSpaceDE w:val="0"/>
        <w:autoSpaceDN w:val="0"/>
        <w:adjustRightInd w:val="0"/>
        <w:spacing w:after="480" w:line="240" w:lineRule="auto"/>
        <w:jc w:val="right"/>
        <w:rPr>
          <w:rFonts w:eastAsia="Calibri" w:cstheme="minorHAnsi"/>
          <w:b/>
          <w:sz w:val="24"/>
          <w:szCs w:val="24"/>
          <w:u w:val="single"/>
        </w:rPr>
      </w:pPr>
      <w:r w:rsidRPr="00433D32">
        <w:rPr>
          <w:rFonts w:eastAsia="Calibri" w:cstheme="minorHAnsi"/>
          <w:b/>
          <w:sz w:val="24"/>
          <w:szCs w:val="24"/>
          <w:u w:val="single"/>
        </w:rPr>
        <w:lastRenderedPageBreak/>
        <w:t xml:space="preserve">CZĘŚĆ OPISOWA PROJEKTU </w:t>
      </w:r>
      <w:r w:rsidR="009829E0" w:rsidRPr="00433D32">
        <w:rPr>
          <w:rFonts w:eastAsia="Calibri" w:cstheme="minorHAnsi"/>
          <w:b/>
          <w:sz w:val="24"/>
          <w:szCs w:val="24"/>
          <w:u w:val="single"/>
        </w:rPr>
        <w:t>TECHNICZNEGO</w:t>
      </w:r>
    </w:p>
    <w:p w14:paraId="3A32D70A" w14:textId="77777777" w:rsidR="007B14F5" w:rsidRPr="00433D32" w:rsidRDefault="007B14F5" w:rsidP="007B14F5">
      <w:pPr>
        <w:suppressAutoHyphens/>
        <w:overflowPunct w:val="0"/>
        <w:autoSpaceDE w:val="0"/>
        <w:autoSpaceDN w:val="0"/>
        <w:adjustRightInd w:val="0"/>
        <w:spacing w:after="0" w:line="240" w:lineRule="auto"/>
        <w:jc w:val="right"/>
        <w:rPr>
          <w:rFonts w:eastAsia="Calibri" w:cstheme="minorHAnsi"/>
          <w:b/>
          <w:sz w:val="24"/>
          <w:szCs w:val="24"/>
          <w:u w:val="single"/>
        </w:rPr>
      </w:pPr>
    </w:p>
    <w:p w14:paraId="1426CE2E" w14:textId="77777777" w:rsidR="009829E0" w:rsidRPr="00433D32" w:rsidRDefault="009829E0" w:rsidP="00B77513">
      <w:pPr>
        <w:pStyle w:val="Nagwek1"/>
        <w:rPr>
          <w:rFonts w:asciiTheme="minorHAnsi" w:hAnsiTheme="minorHAnsi" w:cstheme="minorHAnsi"/>
        </w:rPr>
      </w:pPr>
      <w:bookmarkStart w:id="3" w:name="_Toc211680455"/>
      <w:r w:rsidRPr="00433D32">
        <w:rPr>
          <w:rFonts w:asciiTheme="minorHAnsi" w:hAnsiTheme="minorHAnsi" w:cstheme="minorHAnsi"/>
        </w:rPr>
        <w:t>Przedmiot i podstawa opracowania</w:t>
      </w:r>
      <w:bookmarkEnd w:id="3"/>
    </w:p>
    <w:p w14:paraId="2FC06EB6" w14:textId="19372582"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Przedmiotem opracowania </w:t>
      </w:r>
      <w:r w:rsidR="00537053" w:rsidRPr="00433D32">
        <w:rPr>
          <w:rFonts w:cstheme="minorHAnsi"/>
          <w:sz w:val="24"/>
          <w:szCs w:val="24"/>
        </w:rPr>
        <w:t>jest dostosowanie lądowiska dla śmigłowców Szpitala powiatowego w Bochni do wymagań określonych przepisami prawa, obejmujące budowę klatki schodowej z poziomu lądowiska na poziom terenu, rozbiórkę korytarza transportowego i budowę kładki do Szpitalnego Oddziału. Budynek należy do zespołu zabudowań Szpitala Powiatowego w Bochni przy ul. Krakowskiej 31.</w:t>
      </w:r>
    </w:p>
    <w:p w14:paraId="04641835"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Podstawę opracowania stanowią:</w:t>
      </w:r>
    </w:p>
    <w:p w14:paraId="0F0165CD"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Rozporządzenie Ministra Zdrowia z dnia 27 czerwca 2019 r. w sprawie szpitalnego oddziału ratunkowego (Dz.U. 2019 poz. 1213) wraz z późniejszymi zmianami [1];</w:t>
      </w:r>
    </w:p>
    <w:p w14:paraId="43AB13F5"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Obwieszczenie: Nr 18 Prezesa Urzędu Lotnictwa Cywilnego z dnia 02 lipca 2021 r. w sprawie ogłoszenia tekstu Załącznika 14, tomu II do Konwencji o międzynarodowym lotnictwie cywilnym, sporządzonej w Chicago dnia 7 grudnia 1944 r (Dz. Urz. ULC 2021, poz. 42) [2];</w:t>
      </w:r>
    </w:p>
    <w:p w14:paraId="15297779" w14:textId="77777777" w:rsidR="009829E0" w:rsidRPr="00433D32" w:rsidRDefault="009829E0">
      <w:pPr>
        <w:pStyle w:val="Akapitzlist"/>
        <w:numPr>
          <w:ilvl w:val="0"/>
          <w:numId w:val="3"/>
        </w:numPr>
        <w:spacing w:after="0" w:line="276" w:lineRule="auto"/>
        <w:ind w:left="567" w:hanging="283"/>
        <w:jc w:val="both"/>
        <w:rPr>
          <w:rFonts w:cstheme="minorHAnsi"/>
          <w:sz w:val="24"/>
          <w:szCs w:val="24"/>
          <w:lang w:val="en-US"/>
        </w:rPr>
      </w:pPr>
      <w:r w:rsidRPr="00433D32">
        <w:rPr>
          <w:rFonts w:cstheme="minorHAnsi"/>
          <w:sz w:val="24"/>
          <w:szCs w:val="24"/>
          <w:lang w:val="en-US"/>
        </w:rPr>
        <w:t>Heliport Manual Doc. 9261 Fifth Edition, 2021 [3];</w:t>
      </w:r>
    </w:p>
    <w:p w14:paraId="72D90BC9" w14:textId="77777777" w:rsidR="009829E0" w:rsidRPr="00433D32" w:rsidRDefault="009829E0">
      <w:pPr>
        <w:pStyle w:val="Akapitzlist"/>
        <w:numPr>
          <w:ilvl w:val="0"/>
          <w:numId w:val="3"/>
        </w:numPr>
        <w:spacing w:line="276" w:lineRule="auto"/>
        <w:ind w:left="567" w:hanging="283"/>
        <w:jc w:val="both"/>
        <w:rPr>
          <w:rFonts w:cstheme="minorHAnsi"/>
          <w:sz w:val="24"/>
          <w:szCs w:val="24"/>
        </w:rPr>
      </w:pPr>
      <w:r w:rsidRPr="00433D32">
        <w:rPr>
          <w:rFonts w:cstheme="minorHAnsi"/>
          <w:sz w:val="24"/>
          <w:szCs w:val="24"/>
        </w:rPr>
        <w:t>PN-EN 12845:2020 (w zakresie pompowni pożarowej)</w:t>
      </w:r>
    </w:p>
    <w:p w14:paraId="7C27C1CD" w14:textId="77777777" w:rsidR="009829E0" w:rsidRPr="00433D32" w:rsidRDefault="009829E0" w:rsidP="00B77513">
      <w:pPr>
        <w:pStyle w:val="Nagwek1"/>
        <w:rPr>
          <w:rFonts w:asciiTheme="minorHAnsi" w:hAnsiTheme="minorHAnsi" w:cstheme="minorHAnsi"/>
        </w:rPr>
      </w:pPr>
      <w:bookmarkStart w:id="4" w:name="_Toc211680456"/>
      <w:r w:rsidRPr="00433D32">
        <w:rPr>
          <w:rFonts w:asciiTheme="minorHAnsi" w:hAnsiTheme="minorHAnsi" w:cstheme="minorHAnsi"/>
        </w:rPr>
        <w:t>Zakres opracowania</w:t>
      </w:r>
      <w:bookmarkEnd w:id="4"/>
    </w:p>
    <w:p w14:paraId="1C42D933"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Niniejsze opracowanie obejmuje:</w:t>
      </w:r>
    </w:p>
    <w:p w14:paraId="4B933997"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Instalację p.poż. (dobór i rozmieszczenie dysz systemów stałego systemu podawania piany, dobór zestawów hydrantowych „szybkiego natarcia” z wytwornicą piany ciężkiej, projekt technologii pompowni i układu dozowania środka pianotwórczego, zbiornik zapasu wody)</w:t>
      </w:r>
    </w:p>
    <w:p w14:paraId="6A153B4E"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Instalację kanalizacji deszczowej lądowiska</w:t>
      </w:r>
    </w:p>
    <w:p w14:paraId="4B911D4A"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 xml:space="preserve">Instalację </w:t>
      </w:r>
      <w:proofErr w:type="spellStart"/>
      <w:r w:rsidRPr="00433D32">
        <w:rPr>
          <w:rFonts w:cstheme="minorHAnsi"/>
          <w:sz w:val="24"/>
          <w:szCs w:val="24"/>
        </w:rPr>
        <w:t>wod-kan</w:t>
      </w:r>
      <w:proofErr w:type="spellEnd"/>
    </w:p>
    <w:p w14:paraId="191D86B0" w14:textId="274D5897" w:rsidR="009829E0" w:rsidRPr="00433D32" w:rsidRDefault="007420A5">
      <w:pPr>
        <w:pStyle w:val="Akapitzlist"/>
        <w:numPr>
          <w:ilvl w:val="0"/>
          <w:numId w:val="3"/>
        </w:numPr>
        <w:spacing w:line="276" w:lineRule="auto"/>
        <w:ind w:left="567" w:hanging="283"/>
        <w:jc w:val="both"/>
        <w:rPr>
          <w:rFonts w:cstheme="minorHAnsi"/>
          <w:sz w:val="24"/>
          <w:szCs w:val="24"/>
        </w:rPr>
      </w:pPr>
      <w:r w:rsidRPr="00433D32">
        <w:rPr>
          <w:rFonts w:cstheme="minorHAnsi"/>
          <w:sz w:val="24"/>
          <w:szCs w:val="24"/>
        </w:rPr>
        <w:t>I</w:t>
      </w:r>
      <w:r w:rsidR="009829E0" w:rsidRPr="00433D32">
        <w:rPr>
          <w:rFonts w:cstheme="minorHAnsi"/>
          <w:sz w:val="24"/>
          <w:szCs w:val="24"/>
        </w:rPr>
        <w:t>nstalacj</w:t>
      </w:r>
      <w:r w:rsidRPr="00433D32">
        <w:rPr>
          <w:rFonts w:cstheme="minorHAnsi"/>
          <w:sz w:val="24"/>
          <w:szCs w:val="24"/>
        </w:rPr>
        <w:t>ę</w:t>
      </w:r>
      <w:r w:rsidR="009829E0" w:rsidRPr="00433D32">
        <w:rPr>
          <w:rFonts w:cstheme="minorHAnsi"/>
          <w:sz w:val="24"/>
          <w:szCs w:val="24"/>
        </w:rPr>
        <w:t xml:space="preserve"> wentylacji mechanicznej.</w:t>
      </w:r>
    </w:p>
    <w:p w14:paraId="44734336" w14:textId="77777777" w:rsidR="009829E0" w:rsidRPr="00433D32" w:rsidRDefault="009829E0" w:rsidP="00B77513">
      <w:pPr>
        <w:pStyle w:val="Nagwek1"/>
        <w:rPr>
          <w:rFonts w:asciiTheme="minorHAnsi" w:hAnsiTheme="minorHAnsi" w:cstheme="minorHAnsi"/>
        </w:rPr>
      </w:pPr>
      <w:bookmarkStart w:id="5" w:name="_Toc211680457"/>
      <w:r w:rsidRPr="00433D32">
        <w:rPr>
          <w:rFonts w:asciiTheme="minorHAnsi" w:hAnsiTheme="minorHAnsi" w:cstheme="minorHAnsi"/>
        </w:rPr>
        <w:t>System ochrony p.poż.</w:t>
      </w:r>
      <w:bookmarkEnd w:id="5"/>
    </w:p>
    <w:p w14:paraId="2F782C08" w14:textId="77777777" w:rsidR="009829E0" w:rsidRPr="00433D32" w:rsidRDefault="009829E0">
      <w:pPr>
        <w:pStyle w:val="Akapitzlist"/>
        <w:keepNext/>
        <w:keepLines/>
        <w:numPr>
          <w:ilvl w:val="0"/>
          <w:numId w:val="1"/>
        </w:numPr>
        <w:spacing w:before="160" w:after="80"/>
        <w:contextualSpacing w:val="0"/>
        <w:outlineLvl w:val="1"/>
        <w:rPr>
          <w:rFonts w:eastAsia="Calibri" w:cstheme="minorHAnsi"/>
          <w:b/>
          <w:vanish/>
          <w:sz w:val="24"/>
          <w:szCs w:val="26"/>
        </w:rPr>
      </w:pPr>
      <w:bookmarkStart w:id="6" w:name="_Toc202520170"/>
      <w:bookmarkStart w:id="7" w:name="_Toc202563958"/>
      <w:bookmarkStart w:id="8" w:name="_Toc211679911"/>
      <w:bookmarkStart w:id="9" w:name="_Toc211680184"/>
      <w:bookmarkStart w:id="10" w:name="_Toc211680265"/>
      <w:bookmarkStart w:id="11" w:name="_Toc211680458"/>
      <w:bookmarkEnd w:id="6"/>
      <w:bookmarkEnd w:id="7"/>
      <w:bookmarkEnd w:id="8"/>
      <w:bookmarkEnd w:id="9"/>
      <w:bookmarkEnd w:id="10"/>
      <w:bookmarkEnd w:id="11"/>
    </w:p>
    <w:p w14:paraId="5718F69A" w14:textId="77777777" w:rsidR="009829E0" w:rsidRPr="00433D32" w:rsidRDefault="009829E0">
      <w:pPr>
        <w:pStyle w:val="Akapitzlist"/>
        <w:keepNext/>
        <w:keepLines/>
        <w:numPr>
          <w:ilvl w:val="0"/>
          <w:numId w:val="1"/>
        </w:numPr>
        <w:spacing w:before="160" w:after="80"/>
        <w:contextualSpacing w:val="0"/>
        <w:outlineLvl w:val="1"/>
        <w:rPr>
          <w:rFonts w:eastAsia="Calibri" w:cstheme="minorHAnsi"/>
          <w:b/>
          <w:vanish/>
          <w:sz w:val="24"/>
          <w:szCs w:val="26"/>
        </w:rPr>
      </w:pPr>
      <w:bookmarkStart w:id="12" w:name="_Toc202520171"/>
      <w:bookmarkStart w:id="13" w:name="_Toc202563959"/>
      <w:bookmarkStart w:id="14" w:name="_Toc211679912"/>
      <w:bookmarkStart w:id="15" w:name="_Toc211680185"/>
      <w:bookmarkStart w:id="16" w:name="_Toc211680266"/>
      <w:bookmarkStart w:id="17" w:name="_Toc211680459"/>
      <w:bookmarkEnd w:id="12"/>
      <w:bookmarkEnd w:id="13"/>
      <w:bookmarkEnd w:id="14"/>
      <w:bookmarkEnd w:id="15"/>
      <w:bookmarkEnd w:id="16"/>
      <w:bookmarkEnd w:id="17"/>
    </w:p>
    <w:p w14:paraId="264F932F" w14:textId="77777777" w:rsidR="009829E0" w:rsidRPr="00433D32" w:rsidRDefault="009829E0">
      <w:pPr>
        <w:pStyle w:val="Akapitzlist"/>
        <w:keepNext/>
        <w:keepLines/>
        <w:numPr>
          <w:ilvl w:val="0"/>
          <w:numId w:val="1"/>
        </w:numPr>
        <w:spacing w:before="160" w:after="80"/>
        <w:contextualSpacing w:val="0"/>
        <w:outlineLvl w:val="1"/>
        <w:rPr>
          <w:rFonts w:eastAsia="Calibri" w:cstheme="minorHAnsi"/>
          <w:b/>
          <w:vanish/>
          <w:sz w:val="24"/>
          <w:szCs w:val="26"/>
        </w:rPr>
      </w:pPr>
      <w:bookmarkStart w:id="18" w:name="_Toc202520172"/>
      <w:bookmarkStart w:id="19" w:name="_Toc202563960"/>
      <w:bookmarkStart w:id="20" w:name="_Toc211679913"/>
      <w:bookmarkStart w:id="21" w:name="_Toc211680186"/>
      <w:bookmarkStart w:id="22" w:name="_Toc211680267"/>
      <w:bookmarkStart w:id="23" w:name="_Toc211680460"/>
      <w:bookmarkEnd w:id="18"/>
      <w:bookmarkEnd w:id="19"/>
      <w:bookmarkEnd w:id="20"/>
      <w:bookmarkEnd w:id="21"/>
      <w:bookmarkEnd w:id="22"/>
      <w:bookmarkEnd w:id="23"/>
    </w:p>
    <w:p w14:paraId="14E6574C" w14:textId="73B949C2" w:rsidR="009829E0" w:rsidRPr="00433D32" w:rsidRDefault="009829E0" w:rsidP="00A9699A">
      <w:pPr>
        <w:pStyle w:val="Nagwek2"/>
      </w:pPr>
      <w:bookmarkStart w:id="24" w:name="_Toc211680461"/>
      <w:r w:rsidRPr="00433D32">
        <w:t>Opis projektowanego rozwiązania</w:t>
      </w:r>
      <w:bookmarkEnd w:id="24"/>
    </w:p>
    <w:p w14:paraId="63AFA891"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Na podstawie pkt. 14 ust.1) [1], lądowiska wyniesione muszą spełniać wymagania w zakresie ratownictwa i gaszenia pożarów zgodnie z tomem II załącznika 14 do Konwencji o międzynarodowym lotnictwie cywilnym, podpisanej w Chicago dnia 7 grudnia 1944 r. (Dz. U. z 1959 r. poz. 212, z </w:t>
      </w:r>
      <w:proofErr w:type="spellStart"/>
      <w:r w:rsidRPr="00433D32">
        <w:rPr>
          <w:rFonts w:cstheme="minorHAnsi"/>
          <w:sz w:val="24"/>
          <w:szCs w:val="24"/>
        </w:rPr>
        <w:t>późn</w:t>
      </w:r>
      <w:proofErr w:type="spellEnd"/>
      <w:r w:rsidRPr="00433D32">
        <w:rPr>
          <w:rFonts w:cstheme="minorHAnsi"/>
          <w:sz w:val="24"/>
          <w:szCs w:val="24"/>
        </w:rPr>
        <w:t>. zm.).</w:t>
      </w:r>
    </w:p>
    <w:p w14:paraId="68BD1608" w14:textId="5A824F51"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Projektowane rozwiązanie zakłada zastosowanie na lądowisku obwodowego systemu gaszenia, uzupełnionego o dysze zintegrowanego systemu gaszenia. Powyższe systemy zaliczane są do stałych systemów podawania piany (ang. FFAS – </w:t>
      </w:r>
      <w:proofErr w:type="spellStart"/>
      <w:r w:rsidRPr="00433D32">
        <w:rPr>
          <w:rFonts w:cstheme="minorHAnsi"/>
          <w:sz w:val="24"/>
          <w:szCs w:val="24"/>
        </w:rPr>
        <w:t>Fixed</w:t>
      </w:r>
      <w:proofErr w:type="spellEnd"/>
      <w:r w:rsidRPr="00433D32">
        <w:rPr>
          <w:rFonts w:cstheme="minorHAnsi"/>
          <w:sz w:val="24"/>
          <w:szCs w:val="24"/>
        </w:rPr>
        <w:t xml:space="preserve"> </w:t>
      </w:r>
      <w:proofErr w:type="spellStart"/>
      <w:r w:rsidRPr="00433D32">
        <w:rPr>
          <w:rFonts w:cstheme="minorHAnsi"/>
          <w:sz w:val="24"/>
          <w:szCs w:val="24"/>
        </w:rPr>
        <w:t>Foam</w:t>
      </w:r>
      <w:proofErr w:type="spellEnd"/>
      <w:r w:rsidRPr="00433D32">
        <w:rPr>
          <w:rFonts w:cstheme="minorHAnsi"/>
          <w:sz w:val="24"/>
          <w:szCs w:val="24"/>
        </w:rPr>
        <w:t xml:space="preserve"> Application Systems) o rozproszonym sposobie podawania środków gaśniczych. Jako dodatkową ochronę płyty lądowiska zaprojektowano dwa zestawy szybkiego natarcia. Instalacje zasilane będą poprzez pompę pożarową, zlokalizowaną w pomieszczeniu pompowni na kondygnacji </w:t>
      </w:r>
      <w:r w:rsidR="00537053" w:rsidRPr="00433D32">
        <w:rPr>
          <w:rFonts w:cstheme="minorHAnsi"/>
          <w:sz w:val="24"/>
          <w:szCs w:val="24"/>
        </w:rPr>
        <w:t>-3,55</w:t>
      </w:r>
      <w:r w:rsidRPr="00433D32">
        <w:rPr>
          <w:rFonts w:cstheme="minorHAnsi"/>
          <w:sz w:val="24"/>
          <w:szCs w:val="24"/>
        </w:rPr>
        <w:t xml:space="preserve"> oraz zbiornik zapasu wody, zlokalizowany w sąsiedztwie pompowni.</w:t>
      </w:r>
    </w:p>
    <w:p w14:paraId="4760B4CC" w14:textId="77777777" w:rsidR="009829E0" w:rsidRPr="00433D32" w:rsidRDefault="009829E0" w:rsidP="00A9699A">
      <w:pPr>
        <w:pStyle w:val="Nagwek2"/>
      </w:pPr>
      <w:bookmarkStart w:id="25" w:name="_Toc211680462"/>
      <w:r w:rsidRPr="00433D32">
        <w:lastRenderedPageBreak/>
        <w:t>Opis systemów gaszenia pożaru</w:t>
      </w:r>
      <w:bookmarkEnd w:id="25"/>
    </w:p>
    <w:p w14:paraId="6404CA41" w14:textId="168467BE"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Projekt zakłada zastosowanie sześciu dysz wmontowanych na stałe w płytę lądowiska oraz </w:t>
      </w:r>
      <w:r w:rsidR="00B636DB" w:rsidRPr="00433D32">
        <w:rPr>
          <w:rFonts w:cstheme="minorHAnsi"/>
          <w:sz w:val="24"/>
          <w:szCs w:val="24"/>
        </w:rPr>
        <w:t>czterech</w:t>
      </w:r>
      <w:r w:rsidRPr="00433D32">
        <w:rPr>
          <w:rFonts w:cstheme="minorHAnsi"/>
          <w:sz w:val="24"/>
          <w:szCs w:val="24"/>
        </w:rPr>
        <w:t xml:space="preserve"> dysz rozmieszczonych po obwodzie płyty lądowiska, instalowanych równo z powierzchnią płyty. Dysze obejmują swym zasięgiem całą powierzchnię płyty lądowiska. Jako środek gaśniczy zakłada się zastosowanie piany klasy ICAO-C. Zgodnie z pkt. 6.2.3 [2] intensywność podawania piany w klasie wydajności C wynosi 3,75 L/min/m2. Zgodnie z pkt. 6.2.3.4 [2] jak i tab. II-6-2 wytycznych ICAO [3] czas trwania podawania powinien wynosić co najmniej 3 minuty. Czas od otwarcia zaworu zalewowego do wypływu wodnego roztworu środka pianotwórczego z dysz powinien być możliwie krótki i wynosić nie więcej niż 15 sekund.</w:t>
      </w:r>
    </w:p>
    <w:p w14:paraId="26CFF8C8"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Wytworzona piana klasy C tworzy szczelną warstwę, która szybko odcina dopływ powietrza, zapobiegając wymieszaniu się łatwopalnych oparów paliwa z tlenem i jednocześnie chłodzi wszelkie powierzchnie do których przylgnie. Utworzona piana jest odporna na uszkodzenia przez wiatr oraz na działanie ciepła i płomieni. Piana klasy C cechuje się zdolnością do ponownego pokrywania wszelkich przerw powstałych w już ułożonej warstwie.</w:t>
      </w:r>
    </w:p>
    <w:p w14:paraId="1387C9FB"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Instalację, poza specjalnymi dyszami zamontowanymi w płycie oraz po obwodzie lądowiska, tworzyć będą:</w:t>
      </w:r>
    </w:p>
    <w:p w14:paraId="5B5C53EF"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Zawór zalewowy „</w:t>
      </w:r>
      <w:proofErr w:type="spellStart"/>
      <w:r w:rsidRPr="00433D32">
        <w:rPr>
          <w:rFonts w:cstheme="minorHAnsi"/>
          <w:sz w:val="24"/>
          <w:szCs w:val="24"/>
        </w:rPr>
        <w:t>deluge</w:t>
      </w:r>
      <w:proofErr w:type="spellEnd"/>
      <w:r w:rsidRPr="00433D32">
        <w:rPr>
          <w:rFonts w:cstheme="minorHAnsi"/>
          <w:sz w:val="24"/>
          <w:szCs w:val="24"/>
        </w:rPr>
        <w:t>” wyzwalany impulsowo w sposób zdalny z przycisków rozmieszczonych w rejonie zestawów szybkiego natarcia,</w:t>
      </w:r>
    </w:p>
    <w:p w14:paraId="000CE90C"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Zbiornik przeponowy „</w:t>
      </w:r>
      <w:proofErr w:type="spellStart"/>
      <w:r w:rsidRPr="00433D32">
        <w:rPr>
          <w:rFonts w:cstheme="minorHAnsi"/>
          <w:sz w:val="24"/>
          <w:szCs w:val="24"/>
        </w:rPr>
        <w:t>bladder</w:t>
      </w:r>
      <w:proofErr w:type="spellEnd"/>
      <w:r w:rsidRPr="00433D32">
        <w:rPr>
          <w:rFonts w:cstheme="minorHAnsi"/>
          <w:sz w:val="24"/>
          <w:szCs w:val="24"/>
        </w:rPr>
        <w:t xml:space="preserve"> tank” ze środkiem pianotwórczym 3% klasy ICAO-C;</w:t>
      </w:r>
    </w:p>
    <w:p w14:paraId="0A551015"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Dozownik środka pianotwórczego z zaworem kontroli środka pianotwórczego;</w:t>
      </w:r>
    </w:p>
    <w:p w14:paraId="7C56BB3C"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Układ rurociągów łączących pompownię z płytą lądowiska;</w:t>
      </w:r>
    </w:p>
    <w:p w14:paraId="2659F0D7"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Zawory zwrotne, armatura odcinająca i pomiarowa.</w:t>
      </w:r>
    </w:p>
    <w:p w14:paraId="63793C19" w14:textId="77777777" w:rsidR="009829E0" w:rsidRPr="00433D32" w:rsidRDefault="009829E0" w:rsidP="009829E0">
      <w:pPr>
        <w:pStyle w:val="Akapitzlist"/>
        <w:spacing w:after="0" w:line="276" w:lineRule="auto"/>
        <w:ind w:left="567"/>
        <w:jc w:val="both"/>
        <w:rPr>
          <w:rFonts w:cstheme="minorHAnsi"/>
          <w:sz w:val="24"/>
          <w:szCs w:val="24"/>
        </w:rPr>
      </w:pPr>
    </w:p>
    <w:p w14:paraId="3D037CAC" w14:textId="5CDEF832" w:rsidR="009829E0" w:rsidRPr="00433D32" w:rsidRDefault="009829E0" w:rsidP="009829E0">
      <w:pPr>
        <w:spacing w:after="0" w:line="276" w:lineRule="auto"/>
        <w:jc w:val="both"/>
        <w:rPr>
          <w:rFonts w:cstheme="minorHAnsi"/>
          <w:sz w:val="24"/>
          <w:szCs w:val="24"/>
        </w:rPr>
      </w:pPr>
      <w:r w:rsidRPr="00433D32">
        <w:rPr>
          <w:rFonts w:cstheme="minorHAnsi"/>
          <w:sz w:val="24"/>
          <w:szCs w:val="24"/>
        </w:rPr>
        <w:t>Rurociągi powyżej zaworu zalewowego w normalnych warunkach pozostawać będ</w:t>
      </w:r>
      <w:r w:rsidR="00B636DB" w:rsidRPr="00433D32">
        <w:rPr>
          <w:rFonts w:cstheme="minorHAnsi"/>
          <w:sz w:val="24"/>
          <w:szCs w:val="24"/>
        </w:rPr>
        <w:t>ą</w:t>
      </w:r>
      <w:r w:rsidRPr="00433D32">
        <w:rPr>
          <w:rFonts w:cstheme="minorHAnsi"/>
          <w:sz w:val="24"/>
          <w:szCs w:val="24"/>
        </w:rPr>
        <w:t xml:space="preserve"> nienawodnione i panować w nich będzie ciśnienie atmosferyczne. W momencie wystąpienia pożaru i ręcznej aktywacji systemu, otwarty zostanie wyzwalany przez sygnał elektryczny (lub awaryjnie w sposób ręczny) zawór zalewowy powodując przepływ wody do instalacji. Równolegle zostanie otwarty zawór kontroli środka pianotwórczego CCV umożliwiający przepływ wody do przestrzeni pomiędzy płaszcz a membranę zbiornika przeponowego. Zakłada się uruchamianie instalacji gaśniczej poprzez wciśnięcie przez przeszkolonego pracownika szpitala jednego z dwóch przycisków „START GASZENIA” zlokalizowanych w pobliżu zestawów szybkiego natarcia.</w:t>
      </w:r>
    </w:p>
    <w:p w14:paraId="49D2BA69" w14:textId="77777777" w:rsidR="009829E0" w:rsidRPr="00433D32" w:rsidRDefault="009829E0" w:rsidP="009829E0">
      <w:pPr>
        <w:spacing w:after="0" w:line="276" w:lineRule="auto"/>
        <w:jc w:val="both"/>
        <w:rPr>
          <w:rFonts w:cstheme="minorHAnsi"/>
          <w:sz w:val="24"/>
          <w:szCs w:val="24"/>
        </w:rPr>
      </w:pPr>
    </w:p>
    <w:p w14:paraId="34462583"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Część strumienia przepływającej w instalacji wody kierowana będzie pomiędzy przeponę a ścianę zbiornika membranowego. Ciśnienie wody powodować będzie wypychanie środka pianotwórczego z membrany w kierunku dozownika. W umieszczonym na głównej linii przepływu dozowniku następować będzie zmieszanie wody z koncentratem środka pianotwórczego tworząc wodny roztwór (</w:t>
      </w:r>
      <w:proofErr w:type="spellStart"/>
      <w:r w:rsidRPr="00433D32">
        <w:rPr>
          <w:rFonts w:cstheme="minorHAnsi"/>
          <w:sz w:val="24"/>
          <w:szCs w:val="24"/>
        </w:rPr>
        <w:t>premix</w:t>
      </w:r>
      <w:proofErr w:type="spellEnd"/>
      <w:r w:rsidRPr="00433D32">
        <w:rPr>
          <w:rFonts w:cstheme="minorHAnsi"/>
          <w:sz w:val="24"/>
          <w:szCs w:val="24"/>
        </w:rPr>
        <w:t>) kierowany do sieci rurociągów zakończonych otwartymi dyszami. Start pompy pożarowej będzie automatyczny w wyniku wykrycia spadku ciśnienia w instalacji będącego następstwem otwarcia zaworu zalewowego.</w:t>
      </w:r>
    </w:p>
    <w:p w14:paraId="0219E47E" w14:textId="77777777" w:rsidR="009829E0" w:rsidRPr="00433D32" w:rsidRDefault="009829E0" w:rsidP="00A9699A">
      <w:pPr>
        <w:pStyle w:val="Nagwek2"/>
      </w:pPr>
      <w:bookmarkStart w:id="26" w:name="_Toc211680463"/>
      <w:r w:rsidRPr="00433D32">
        <w:lastRenderedPageBreak/>
        <w:t>Charakterystyka materiałów</w:t>
      </w:r>
      <w:bookmarkEnd w:id="26"/>
    </w:p>
    <w:p w14:paraId="365F5758"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27" w:name="_Toc211680464"/>
      <w:r w:rsidRPr="00433D32">
        <w:rPr>
          <w:rFonts w:asciiTheme="minorHAnsi" w:hAnsiTheme="minorHAnsi" w:cstheme="minorHAnsi"/>
        </w:rPr>
        <w:t>Dysze</w:t>
      </w:r>
      <w:bookmarkEnd w:id="27"/>
    </w:p>
    <w:p w14:paraId="02A68CD6"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Dla obwodowego systemu gaszenia lądowiska dobrano dysze kratowe 180°:</w:t>
      </w:r>
    </w:p>
    <w:p w14:paraId="4A75AB42" w14:textId="4ACA4193"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 xml:space="preserve">Ilość dysz w systemie: </w:t>
      </w:r>
      <w:r w:rsidR="00B636DB" w:rsidRPr="00433D32">
        <w:rPr>
          <w:rFonts w:cstheme="minorHAnsi"/>
          <w:sz w:val="24"/>
          <w:szCs w:val="24"/>
        </w:rPr>
        <w:t>4</w:t>
      </w:r>
      <w:r w:rsidRPr="00433D32">
        <w:rPr>
          <w:rFonts w:cstheme="minorHAnsi"/>
          <w:sz w:val="24"/>
          <w:szCs w:val="24"/>
        </w:rPr>
        <w:t xml:space="preserve"> [szt.]</w:t>
      </w:r>
    </w:p>
    <w:p w14:paraId="1F37E1B1"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Współczynnik wypływu K dyszy typu 180°: 179</w:t>
      </w:r>
    </w:p>
    <w:p w14:paraId="3DD9FE32"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Ciśnienie minimalne, wymagane na wypływie z dyszy typu 180°: 2,76 bar</w:t>
      </w:r>
    </w:p>
    <w:p w14:paraId="6EF99529"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Zasięg dyszy w poziomie: 15,0 m</w:t>
      </w:r>
    </w:p>
    <w:p w14:paraId="77DC2D4B"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Dysze kratowe są przeznaczone do ochrony hangarów lotniczych i lądowisk dla helikopterów.; Dysze kratowe to urządzenia wylotowe z pianką o niskiej rozszerzalności, które zapewniają równomierny wylot. Dysze są instalowane równo z podłogą obszaru chronionego w odpływie rowowym. Towarzysząca kratka odpływowa jest specjalnie zaprojektowana do przyjmowania dyszy kratowej i służy jako pokrywa dla odpływu rowowego.</w:t>
      </w:r>
    </w:p>
    <w:p w14:paraId="54C2898F"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Dla zintegrowanego systemu przeciwpożarowego dobrano dysze dla stałej płyty wykonanej z betonu:</w:t>
      </w:r>
    </w:p>
    <w:p w14:paraId="462421C5"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Ilość dysz w systemie: 6 [szt.]</w:t>
      </w:r>
    </w:p>
    <w:p w14:paraId="73304ED7"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Współczynnik wypływu K = 67</w:t>
      </w:r>
    </w:p>
    <w:p w14:paraId="1F4D8ADD"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Ciśnienie minimalne (wymagane na wypływie z dyszy): 4,0 bar</w:t>
      </w:r>
    </w:p>
    <w:p w14:paraId="7CD50464"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Zasięg dyszy w poziomie: 8,0 m</w:t>
      </w:r>
    </w:p>
    <w:p w14:paraId="131674CE"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Zasięg dyszy w pionie: 7,0 m</w:t>
      </w:r>
    </w:p>
    <w:p w14:paraId="5F8BBBB4"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Zestaw tych dysz zainstalowanych na lądowisku dla helikopterów zapewnia skuteczny rozkład strumienia pokrywający całą powierzchnię pokładu w różnych warunkach pogodowych. Dysze są produkowane z otworami wywierconymi dla komponentów przepływu poziomego i pionowego. Dysze nie „wyskakują” na pokładzie, zamiast tego wyrzucają pianę ze swojej stałej pozycji. </w:t>
      </w:r>
    </w:p>
    <w:p w14:paraId="0EACE36D"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Rozmieszczenie dysz wraz z zasięgami przedstawiono w części rysunkowej. Należy zapewnić pokrycie całej powierzchni strefy FATO.</w:t>
      </w:r>
    </w:p>
    <w:p w14:paraId="199D89D1"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Uwaga 1: nie montować dysz ULP na krawędziach utworzonych przez zmianę spadku nachylenia płyty. W razie konieczności przesunąć nieznacznie dyszę tak by znalazła się na jednej powierzchni spadkowej.</w:t>
      </w:r>
    </w:p>
    <w:p w14:paraId="4BBCD9C3" w14:textId="77777777" w:rsidR="009829E0" w:rsidRPr="00433D32" w:rsidRDefault="009829E0" w:rsidP="009829E0">
      <w:pPr>
        <w:spacing w:after="0" w:line="276" w:lineRule="auto"/>
        <w:jc w:val="both"/>
        <w:rPr>
          <w:rFonts w:cstheme="minorHAnsi"/>
          <w:sz w:val="24"/>
          <w:szCs w:val="24"/>
        </w:rPr>
      </w:pPr>
      <w:r w:rsidRPr="00433D32">
        <w:rPr>
          <w:rFonts w:cstheme="minorHAnsi"/>
          <w:noProof/>
          <w:sz w:val="14"/>
          <w:szCs w:val="24"/>
        </w:rPr>
        <w:drawing>
          <wp:anchor distT="0" distB="0" distL="0" distR="0" simplePos="0" relativeHeight="251659264" behindDoc="1" locked="0" layoutInCell="1" allowOverlap="1" wp14:anchorId="7826E6A8" wp14:editId="37B11D84">
            <wp:simplePos x="0" y="0"/>
            <wp:positionH relativeFrom="margin">
              <wp:posOffset>1528445</wp:posOffset>
            </wp:positionH>
            <wp:positionV relativeFrom="paragraph">
              <wp:posOffset>448945</wp:posOffset>
            </wp:positionV>
            <wp:extent cx="2771775" cy="1533525"/>
            <wp:effectExtent l="0" t="0" r="9525" b="9525"/>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1" cstate="print"/>
                    <a:stretch>
                      <a:fillRect/>
                    </a:stretch>
                  </pic:blipFill>
                  <pic:spPr>
                    <a:xfrm>
                      <a:off x="0" y="0"/>
                      <a:ext cx="2771775" cy="1533525"/>
                    </a:xfrm>
                    <a:prstGeom prst="rect">
                      <a:avLst/>
                    </a:prstGeom>
                  </pic:spPr>
                </pic:pic>
              </a:graphicData>
            </a:graphic>
            <wp14:sizeRelH relativeFrom="margin">
              <wp14:pctWidth>0</wp14:pctWidth>
            </wp14:sizeRelH>
            <wp14:sizeRelV relativeFrom="margin">
              <wp14:pctHeight>0</wp14:pctHeight>
            </wp14:sizeRelV>
          </wp:anchor>
        </w:drawing>
      </w:r>
      <w:r w:rsidRPr="00433D32">
        <w:rPr>
          <w:rFonts w:cstheme="minorHAnsi"/>
          <w:sz w:val="24"/>
          <w:szCs w:val="24"/>
        </w:rPr>
        <w:t>Uwaga 2: dysze GN202 montować na równi z płytą lądowiska, w odległości nie mniejszej niż 108 mm i nie większej niż 225 mm, zgodnie z rys. 1.</w:t>
      </w:r>
    </w:p>
    <w:p w14:paraId="02B94E56" w14:textId="77777777" w:rsidR="009829E0" w:rsidRPr="00433D32" w:rsidRDefault="009829E0" w:rsidP="009829E0">
      <w:pPr>
        <w:spacing w:after="0" w:line="276" w:lineRule="auto"/>
        <w:jc w:val="both"/>
        <w:rPr>
          <w:rFonts w:cstheme="minorHAnsi"/>
        </w:rPr>
      </w:pPr>
      <w:r w:rsidRPr="00433D32">
        <w:rPr>
          <w:rFonts w:cstheme="minorHAnsi"/>
        </w:rPr>
        <w:t>Rysunek 1 Typowe połączenie dysz bocznych GN202 typu 90° i 180° na obwodowym rurociągu gaśniczym wokół płyty</w:t>
      </w:r>
    </w:p>
    <w:p w14:paraId="6AEB5726" w14:textId="77777777" w:rsidR="00B97559" w:rsidRPr="00433D32" w:rsidRDefault="00B97559" w:rsidP="009829E0">
      <w:pPr>
        <w:spacing w:after="0" w:line="276" w:lineRule="auto"/>
        <w:jc w:val="both"/>
        <w:rPr>
          <w:rFonts w:cstheme="minorHAnsi"/>
        </w:rPr>
      </w:pPr>
    </w:p>
    <w:p w14:paraId="19FEE12E"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28" w:name="_Toc211680465"/>
      <w:proofErr w:type="spellStart"/>
      <w:r w:rsidRPr="00433D32">
        <w:rPr>
          <w:rFonts w:asciiTheme="minorHAnsi" w:hAnsiTheme="minorHAnsi" w:cstheme="minorHAnsi"/>
        </w:rPr>
        <w:t>Bladder</w:t>
      </w:r>
      <w:proofErr w:type="spellEnd"/>
      <w:r w:rsidRPr="00433D32">
        <w:rPr>
          <w:rFonts w:asciiTheme="minorHAnsi" w:hAnsiTheme="minorHAnsi" w:cstheme="minorHAnsi"/>
        </w:rPr>
        <w:t xml:space="preserve"> Tank z układem dozowania</w:t>
      </w:r>
      <w:bookmarkEnd w:id="28"/>
    </w:p>
    <w:p w14:paraId="52ACA52F" w14:textId="68EF9EB5"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W celu magazynowania środka pianotwórczego, dobrano pionowy zbiornik przeponowy </w:t>
      </w:r>
      <w:r w:rsidR="00B97559" w:rsidRPr="00433D32">
        <w:rPr>
          <w:rFonts w:cstheme="minorHAnsi"/>
          <w:sz w:val="24"/>
          <w:szCs w:val="24"/>
        </w:rPr>
        <w:t>produkcji Viking o pojemności 75 galonów (283 L).</w:t>
      </w:r>
    </w:p>
    <w:p w14:paraId="743AA3A4" w14:textId="77777777" w:rsidR="00B97559" w:rsidRPr="00433D32" w:rsidRDefault="00B97559" w:rsidP="009829E0">
      <w:pPr>
        <w:spacing w:after="0" w:line="276" w:lineRule="auto"/>
        <w:jc w:val="both"/>
        <w:rPr>
          <w:rFonts w:cstheme="minorHAnsi"/>
          <w:sz w:val="24"/>
          <w:szCs w:val="24"/>
        </w:rPr>
      </w:pPr>
    </w:p>
    <w:p w14:paraId="4449D444"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Układ dozowania poza zbiornikiem przeponowym składać się będzie z armatury odcinającej oraz zwrotnej a także membranowego zaworu kontroli środka pianotwórczego (CCV), aktywowanego elektrycznie równolegle w momencie otwarcia zaworu zalewowego obwodowego systemu gaszenia lądowiska bądź ręcznego otwarcia przepływu w zestawie szybkiego natarcia.</w:t>
      </w:r>
    </w:p>
    <w:p w14:paraId="5F610686" w14:textId="77777777" w:rsidR="009829E0" w:rsidRDefault="009829E0" w:rsidP="009B2A92">
      <w:pPr>
        <w:spacing w:after="0" w:line="276" w:lineRule="auto"/>
        <w:jc w:val="both"/>
        <w:rPr>
          <w:rFonts w:cstheme="minorHAnsi"/>
          <w:sz w:val="24"/>
          <w:szCs w:val="24"/>
        </w:rPr>
      </w:pPr>
      <w:r w:rsidRPr="00433D32">
        <w:rPr>
          <w:rFonts w:cstheme="minorHAnsi"/>
          <w:sz w:val="24"/>
          <w:szCs w:val="24"/>
        </w:rPr>
        <w:t>Założony stopień dozowania środka pianotwórczego wynosi 3%. Dozownik należy zamontować na głównej linii przepływu, zgodnie z częścią rysunkową. Aby zapobiec możliwości przedostania się wody do przepony, na linii środka pianotwórczego umieścić zawór zwrotny umożliwiający wyłącznie przepływ w kierunku dozownika. Przed i za dozownikiem zachować proste odcinki uspokojonego przepływu o długości zgodnej z wytycznymi producenta dobranego dozownika.</w:t>
      </w:r>
    </w:p>
    <w:p w14:paraId="67BCE7B0" w14:textId="77777777" w:rsidR="009B2A92" w:rsidRPr="00433D32" w:rsidRDefault="009B2A92" w:rsidP="009B2A92">
      <w:pPr>
        <w:spacing w:after="0" w:line="276" w:lineRule="auto"/>
        <w:jc w:val="both"/>
        <w:rPr>
          <w:rFonts w:cstheme="minorHAnsi"/>
          <w:sz w:val="24"/>
          <w:szCs w:val="24"/>
        </w:rPr>
      </w:pPr>
    </w:p>
    <w:p w14:paraId="5A0C54B5"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29" w:name="_Toc211680466"/>
      <w:r w:rsidRPr="00433D32">
        <w:rPr>
          <w:rFonts w:asciiTheme="minorHAnsi" w:hAnsiTheme="minorHAnsi" w:cstheme="minorHAnsi"/>
        </w:rPr>
        <w:t>Zawór zalewowy</w:t>
      </w:r>
      <w:bookmarkEnd w:id="29"/>
    </w:p>
    <w:p w14:paraId="261A969F" w14:textId="77777777" w:rsidR="009829E0" w:rsidRDefault="009829E0" w:rsidP="009B2A92">
      <w:pPr>
        <w:spacing w:after="0" w:line="276" w:lineRule="auto"/>
        <w:jc w:val="both"/>
        <w:rPr>
          <w:rFonts w:cstheme="minorHAnsi"/>
          <w:sz w:val="24"/>
          <w:szCs w:val="24"/>
        </w:rPr>
      </w:pPr>
      <w:r w:rsidRPr="00433D32">
        <w:rPr>
          <w:rFonts w:cstheme="minorHAnsi"/>
          <w:sz w:val="24"/>
          <w:szCs w:val="24"/>
        </w:rPr>
        <w:t>Do wyzwolenia przepływu w instalacji obwodowego systemu gaszenia lądowiska służyć będzie wyzwalany impulsowo zawór zalewowy tzw. „</w:t>
      </w:r>
      <w:proofErr w:type="spellStart"/>
      <w:r w:rsidRPr="00433D32">
        <w:rPr>
          <w:rFonts w:cstheme="minorHAnsi"/>
          <w:sz w:val="24"/>
          <w:szCs w:val="24"/>
        </w:rPr>
        <w:t>deluge</w:t>
      </w:r>
      <w:proofErr w:type="spellEnd"/>
      <w:r w:rsidRPr="00433D32">
        <w:rPr>
          <w:rFonts w:cstheme="minorHAnsi"/>
          <w:sz w:val="24"/>
          <w:szCs w:val="24"/>
        </w:rPr>
        <w:t>” umieszczony w pomieszczeniu pompowni razem ze zbiornikiem środka pianotwórczego. Bezpośrednio nad i pod zaworem należy umieścić monitorowane przepustnice motylowe umożliwiające serwisowe wyłączenie zaworu bądź testowanie zaworu bez przepływu przez dysze umieszczone w płycie lądowiska.</w:t>
      </w:r>
    </w:p>
    <w:p w14:paraId="4C63B77B" w14:textId="77777777" w:rsidR="009B2A92" w:rsidRPr="00433D32" w:rsidRDefault="009B2A92" w:rsidP="009B2A92">
      <w:pPr>
        <w:spacing w:after="0" w:line="276" w:lineRule="auto"/>
        <w:jc w:val="both"/>
        <w:rPr>
          <w:rFonts w:cstheme="minorHAnsi"/>
          <w:sz w:val="24"/>
          <w:szCs w:val="24"/>
        </w:rPr>
      </w:pPr>
    </w:p>
    <w:p w14:paraId="5BA088B3"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30" w:name="_Toc211680467"/>
      <w:r w:rsidRPr="00433D32">
        <w:rPr>
          <w:rFonts w:asciiTheme="minorHAnsi" w:hAnsiTheme="minorHAnsi" w:cstheme="minorHAnsi"/>
        </w:rPr>
        <w:t>Aktywacja systemu dysz kratowych</w:t>
      </w:r>
      <w:bookmarkEnd w:id="30"/>
    </w:p>
    <w:p w14:paraId="38A9134B" w14:textId="6CB1EE10" w:rsidR="009829E0" w:rsidRPr="00433D32" w:rsidRDefault="009829E0" w:rsidP="009829E0">
      <w:pPr>
        <w:spacing w:after="0" w:line="276" w:lineRule="auto"/>
        <w:jc w:val="both"/>
        <w:rPr>
          <w:rFonts w:cstheme="minorHAnsi"/>
          <w:sz w:val="24"/>
          <w:szCs w:val="24"/>
        </w:rPr>
      </w:pPr>
      <w:r w:rsidRPr="00433D32">
        <w:rPr>
          <w:rFonts w:cstheme="minorHAnsi"/>
          <w:sz w:val="24"/>
          <w:szCs w:val="24"/>
        </w:rPr>
        <w:t>Wyzwolenie wypływu z dysz umieszczonych w płycie lądowiska realizowane będzie poprzez zdalne otwarcie zaworu zalewowego w wyniku wciśnięcia dowolnego z przycisków „START GASZ</w:t>
      </w:r>
      <w:r w:rsidR="00B97559" w:rsidRPr="00433D32">
        <w:rPr>
          <w:rFonts w:cstheme="minorHAnsi"/>
          <w:sz w:val="24"/>
          <w:szCs w:val="24"/>
        </w:rPr>
        <w:t>E</w:t>
      </w:r>
      <w:r w:rsidRPr="00433D32">
        <w:rPr>
          <w:rFonts w:cstheme="minorHAnsi"/>
          <w:sz w:val="24"/>
          <w:szCs w:val="24"/>
        </w:rPr>
        <w:t>NIA” umieszczonych w rejonie zestawów. Zawór zalewowy posiadać będzie również opcję ręcznego „awaryjnego” wyzwolenia.</w:t>
      </w:r>
    </w:p>
    <w:p w14:paraId="4955FD09" w14:textId="77777777" w:rsidR="009829E0" w:rsidRPr="00433D32" w:rsidRDefault="009829E0" w:rsidP="009829E0">
      <w:pPr>
        <w:spacing w:after="0" w:line="276" w:lineRule="auto"/>
        <w:jc w:val="both"/>
        <w:rPr>
          <w:rFonts w:cstheme="minorHAnsi"/>
          <w:sz w:val="24"/>
          <w:szCs w:val="24"/>
        </w:rPr>
      </w:pPr>
    </w:p>
    <w:p w14:paraId="02D9257B" w14:textId="77777777" w:rsidR="009829E0" w:rsidRDefault="009829E0" w:rsidP="009829E0">
      <w:pPr>
        <w:spacing w:after="0" w:line="276" w:lineRule="auto"/>
        <w:jc w:val="both"/>
        <w:rPr>
          <w:rFonts w:cstheme="minorHAnsi"/>
          <w:sz w:val="24"/>
          <w:szCs w:val="24"/>
        </w:rPr>
      </w:pPr>
      <w:r w:rsidRPr="00433D32">
        <w:rPr>
          <w:rFonts w:cstheme="minorHAnsi"/>
          <w:sz w:val="24"/>
          <w:szCs w:val="24"/>
        </w:rPr>
        <w:t>Uwaga: Aktywacji systemu powinien dokonać wyłącznie przeszkolony pracownik szpitala bądź członek załogi helikoptera LPR (po upewnieniu się iż niemożliwe jest opanowanie powstałego pożaru przy użyciu podręcznych środków gaśniczych bądź zestawów szybkiego natarcia). Poprzez zastosowanie impulsowo sterowanego elektrozaworu oraz umieszczeniu dodatkowych przycisków „STOP GASZENIA” możliwe będzie awaryjne zatrzymanie przepływu w instalacji np. w wyniku nieuzasadnionej aktywacji systemu bądź świadomej decyzji ekip ratowniczych.</w:t>
      </w:r>
    </w:p>
    <w:p w14:paraId="0A910C49" w14:textId="77777777" w:rsidR="00A9699A" w:rsidRPr="00433D32" w:rsidRDefault="00A9699A" w:rsidP="009829E0">
      <w:pPr>
        <w:spacing w:after="0" w:line="276" w:lineRule="auto"/>
        <w:jc w:val="both"/>
        <w:rPr>
          <w:rFonts w:cstheme="minorHAnsi"/>
          <w:sz w:val="24"/>
          <w:szCs w:val="24"/>
        </w:rPr>
      </w:pPr>
    </w:p>
    <w:p w14:paraId="3951FF32" w14:textId="77777777" w:rsidR="009829E0" w:rsidRPr="00433D32" w:rsidRDefault="009829E0" w:rsidP="00A9699A">
      <w:pPr>
        <w:pStyle w:val="Nagwek2"/>
      </w:pPr>
      <w:bookmarkStart w:id="31" w:name="_Toc211680468"/>
      <w:r w:rsidRPr="00433D32">
        <w:t>Zestawy szybkiego natarcia</w:t>
      </w:r>
      <w:bookmarkEnd w:id="31"/>
      <w:r w:rsidRPr="00433D32">
        <w:t xml:space="preserve"> </w:t>
      </w:r>
    </w:p>
    <w:p w14:paraId="19B7E880"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Dwa zestawy szybkiego natarcia stanowić będą dodatkowe zabezpieczenie ppoż. lądowiska. Zestawy należy rozmieścić, zgodnie z częścią rysunkową, w pobliżu zejścia ewakuacyjnego prowadzącego na dach budynku szpitala oraz na pomoście prowadzącym na płytę lądowiska.</w:t>
      </w:r>
    </w:p>
    <w:p w14:paraId="406732AA"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lastRenderedPageBreak/>
        <w:t>Zestawy pianowe tworzyć będą zamontowane w stalowych, odpowiednio oznakowanych szafach:</w:t>
      </w:r>
    </w:p>
    <w:p w14:paraId="520F8889"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w:t>
      </w:r>
      <w:r w:rsidRPr="00433D32">
        <w:rPr>
          <w:rFonts w:cstheme="minorHAnsi"/>
          <w:sz w:val="24"/>
          <w:szCs w:val="24"/>
        </w:rPr>
        <w:tab/>
        <w:t>prądownica piany ciężkiej typu PP2 z zaworem kulowym;</w:t>
      </w:r>
    </w:p>
    <w:p w14:paraId="38F5D560"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w:t>
      </w:r>
      <w:r w:rsidRPr="00433D32">
        <w:rPr>
          <w:rFonts w:cstheme="minorHAnsi"/>
          <w:sz w:val="24"/>
          <w:szCs w:val="24"/>
        </w:rPr>
        <w:tab/>
        <w:t>wąż średnicy 1 ½” długości 30m na zwijadle;</w:t>
      </w:r>
    </w:p>
    <w:p w14:paraId="4A07830A"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w:t>
      </w:r>
      <w:r w:rsidRPr="00433D32">
        <w:rPr>
          <w:rFonts w:cstheme="minorHAnsi"/>
          <w:sz w:val="24"/>
          <w:szCs w:val="24"/>
        </w:rPr>
        <w:tab/>
        <w:t>zawór kulowy DN50 otwierający przepływ do stacji pianowej.</w:t>
      </w:r>
    </w:p>
    <w:p w14:paraId="1D3AF532"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Wydajność pojedynczego zestawu wynosi min. 225 L/min. Do obu stacji pianowych należy doprowadzić zaizolowane i ogrzewane rurociągi stale wypełnione </w:t>
      </w:r>
      <w:proofErr w:type="spellStart"/>
      <w:r w:rsidRPr="00433D32">
        <w:rPr>
          <w:rFonts w:cstheme="minorHAnsi"/>
          <w:sz w:val="24"/>
          <w:szCs w:val="24"/>
        </w:rPr>
        <w:t>premixem</w:t>
      </w:r>
      <w:proofErr w:type="spellEnd"/>
      <w:r w:rsidRPr="00433D32">
        <w:rPr>
          <w:rFonts w:cstheme="minorHAnsi"/>
          <w:sz w:val="24"/>
          <w:szCs w:val="24"/>
        </w:rPr>
        <w:t xml:space="preserve"> (wodnym roztworem środka pianotwórczego).</w:t>
      </w:r>
    </w:p>
    <w:p w14:paraId="79DD3B7A" w14:textId="77777777" w:rsidR="009829E0" w:rsidRPr="00433D32" w:rsidRDefault="009829E0" w:rsidP="009829E0">
      <w:pPr>
        <w:spacing w:after="0" w:line="276" w:lineRule="auto"/>
        <w:jc w:val="both"/>
        <w:rPr>
          <w:rFonts w:cstheme="minorHAnsi"/>
          <w:sz w:val="24"/>
          <w:szCs w:val="24"/>
        </w:rPr>
      </w:pPr>
    </w:p>
    <w:p w14:paraId="373FBFFE" w14:textId="00CF3A3E" w:rsidR="009829E0" w:rsidRPr="00433D32" w:rsidRDefault="009829E0" w:rsidP="009829E0">
      <w:pPr>
        <w:spacing w:after="0" w:line="276" w:lineRule="auto"/>
        <w:jc w:val="both"/>
        <w:rPr>
          <w:rFonts w:cstheme="minorHAnsi"/>
          <w:sz w:val="24"/>
          <w:szCs w:val="24"/>
        </w:rPr>
      </w:pPr>
      <w:r w:rsidRPr="00433D32">
        <w:rPr>
          <w:rFonts w:cstheme="minorHAnsi"/>
          <w:sz w:val="24"/>
          <w:szCs w:val="24"/>
        </w:rPr>
        <w:t>Zaprojektowano wspólny układ dozowania dla zestawów szybkiego natarcia oraz systemu dysz, oparty o współdziałani</w:t>
      </w:r>
      <w:r w:rsidR="000E0BD9" w:rsidRPr="00433D32">
        <w:rPr>
          <w:rFonts w:cstheme="minorHAnsi"/>
          <w:sz w:val="24"/>
          <w:szCs w:val="24"/>
        </w:rPr>
        <w:t>u</w:t>
      </w:r>
      <w:r w:rsidRPr="00433D32">
        <w:rPr>
          <w:rFonts w:cstheme="minorHAnsi"/>
          <w:sz w:val="24"/>
          <w:szCs w:val="24"/>
        </w:rPr>
        <w:t xml:space="preserve"> zbiornika przeponowego, zaworu CCV i dozownika o szerokim zakresie przepływów. W obrębie pomieszczenia pompowni, na pionie zasilającym zestawy szybkiego natarcia należy umieścić łopatkowy czujnik przepływu służący generowaniu sygnału pożarowego alarmującego o przepływie w instalacji jak i służący do otwarcia membranowego zaworu CCV. W</w:t>
      </w:r>
      <w:r w:rsidR="000417BF" w:rsidRPr="00433D32">
        <w:rPr>
          <w:rFonts w:cstheme="minorHAnsi"/>
          <w:sz w:val="24"/>
          <w:szCs w:val="24"/>
        </w:rPr>
        <w:t> </w:t>
      </w:r>
      <w:r w:rsidRPr="00433D32">
        <w:rPr>
          <w:rFonts w:cstheme="minorHAnsi"/>
          <w:sz w:val="24"/>
          <w:szCs w:val="24"/>
        </w:rPr>
        <w:t>celu umożliwienia weryfikacji poprawności działania czujnika przepływu umieścić nad nim testowy zawór kulowy. Zawór służyć będzie również do odwadniania instalacji rurowej.</w:t>
      </w:r>
    </w:p>
    <w:p w14:paraId="23B532BD" w14:textId="77777777" w:rsidR="009829E0" w:rsidRPr="00A9699A" w:rsidRDefault="009829E0" w:rsidP="009829E0">
      <w:pPr>
        <w:spacing w:after="0" w:line="276" w:lineRule="auto"/>
        <w:jc w:val="both"/>
        <w:rPr>
          <w:rFonts w:cstheme="minorHAnsi"/>
          <w:sz w:val="18"/>
          <w:szCs w:val="18"/>
        </w:rPr>
      </w:pPr>
    </w:p>
    <w:p w14:paraId="796850BA" w14:textId="77777777" w:rsidR="009829E0" w:rsidRDefault="009829E0" w:rsidP="009829E0">
      <w:pPr>
        <w:spacing w:after="0" w:line="276" w:lineRule="auto"/>
        <w:jc w:val="both"/>
        <w:rPr>
          <w:rFonts w:cstheme="minorHAnsi"/>
          <w:sz w:val="24"/>
          <w:szCs w:val="24"/>
        </w:rPr>
      </w:pPr>
      <w:r w:rsidRPr="00433D32">
        <w:rPr>
          <w:rFonts w:cstheme="minorHAnsi"/>
          <w:sz w:val="24"/>
          <w:szCs w:val="24"/>
        </w:rPr>
        <w:t>UWAGA: Przy montażu zestawów szybkiego natarcia należy przewidzieć dodatkowe prowadnice dla węża półsztywnego aby zabezpieczyć wąż przed utknięciem, np. w konstrukcji stalowej podczas rozwijania.</w:t>
      </w:r>
    </w:p>
    <w:p w14:paraId="4A18B28D" w14:textId="77777777" w:rsidR="00A9699A" w:rsidRPr="00433D32" w:rsidRDefault="00A9699A" w:rsidP="009829E0">
      <w:pPr>
        <w:spacing w:after="0" w:line="276" w:lineRule="auto"/>
        <w:jc w:val="both"/>
        <w:rPr>
          <w:rFonts w:cstheme="minorHAnsi"/>
          <w:sz w:val="24"/>
          <w:szCs w:val="24"/>
        </w:rPr>
      </w:pPr>
    </w:p>
    <w:p w14:paraId="31EDE822" w14:textId="77777777" w:rsidR="009829E0" w:rsidRPr="00433D32" w:rsidRDefault="009829E0" w:rsidP="00A9699A">
      <w:pPr>
        <w:pStyle w:val="Nagwek2"/>
      </w:pPr>
      <w:bookmarkStart w:id="32" w:name="_Toc211680469"/>
      <w:r w:rsidRPr="00433D32">
        <w:t>Rurociągi</w:t>
      </w:r>
      <w:bookmarkEnd w:id="32"/>
    </w:p>
    <w:p w14:paraId="0EEF1DDF" w14:textId="38DE0A16"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Rurociągi pozostające w normalnych warunkach nienawodnione (rurociągi ponad zaworem </w:t>
      </w:r>
      <w:proofErr w:type="spellStart"/>
      <w:r w:rsidRPr="00433D32">
        <w:rPr>
          <w:rFonts w:cstheme="minorHAnsi"/>
          <w:sz w:val="24"/>
          <w:szCs w:val="24"/>
        </w:rPr>
        <w:t>deluge</w:t>
      </w:r>
      <w:proofErr w:type="spellEnd"/>
      <w:r w:rsidRPr="00433D32">
        <w:rPr>
          <w:rFonts w:cstheme="minorHAnsi"/>
          <w:sz w:val="24"/>
          <w:szCs w:val="24"/>
        </w:rPr>
        <w:t>) wykonać z rur stalowych ocynkowanych. Dopuszcza się łączenie rurociągów przy użyciu połączeń kołnierzowych, rowkowanych (</w:t>
      </w:r>
      <w:proofErr w:type="spellStart"/>
      <w:r w:rsidRPr="00433D32">
        <w:rPr>
          <w:rFonts w:cstheme="minorHAnsi"/>
          <w:sz w:val="24"/>
          <w:szCs w:val="24"/>
        </w:rPr>
        <w:t>groove</w:t>
      </w:r>
      <w:proofErr w:type="spellEnd"/>
      <w:r w:rsidRPr="00433D32">
        <w:rPr>
          <w:rFonts w:cstheme="minorHAnsi"/>
          <w:sz w:val="24"/>
          <w:szCs w:val="24"/>
        </w:rPr>
        <w:t xml:space="preserve"> lock) oraz dla średnic ≤ DN50 przy użyciu złączek gwintowanych. W związku z tym iż rurociągi obwodowego systemu gaszenia lądowiska i zintegrowanego systemu przeciwpożarowego w normalnych warunkach pozostawać będą nienawodnione, nie przewiduje się ich izolacji i ogrzewania. Rurociągi rozprowadzające należy układać ze spadkiem min 0,4% zaś rurociągi rozdzielcze min. 0,2% w kierunku stacji pianowej, w</w:t>
      </w:r>
      <w:r w:rsidR="000417BF" w:rsidRPr="00433D32">
        <w:rPr>
          <w:rFonts w:cstheme="minorHAnsi"/>
          <w:sz w:val="24"/>
          <w:szCs w:val="24"/>
        </w:rPr>
        <w:t> </w:t>
      </w:r>
      <w:r w:rsidRPr="00433D32">
        <w:rPr>
          <w:rFonts w:cstheme="minorHAnsi"/>
          <w:sz w:val="24"/>
          <w:szCs w:val="24"/>
        </w:rPr>
        <w:t>sposób umożliwiający ich całkowite odwodnienie zarówno po testach/akcji gaśniczej jak i</w:t>
      </w:r>
      <w:r w:rsidR="000417BF" w:rsidRPr="00433D32">
        <w:rPr>
          <w:rFonts w:cstheme="minorHAnsi"/>
          <w:sz w:val="24"/>
          <w:szCs w:val="24"/>
        </w:rPr>
        <w:t> </w:t>
      </w:r>
      <w:r w:rsidRPr="00433D32">
        <w:rPr>
          <w:rFonts w:cstheme="minorHAnsi"/>
          <w:sz w:val="24"/>
          <w:szCs w:val="24"/>
        </w:rPr>
        <w:t>okresowo w celu usunięcia kondensującej w rurach wody.</w:t>
      </w:r>
    </w:p>
    <w:p w14:paraId="0659AC5D" w14:textId="77777777" w:rsidR="009829E0" w:rsidRPr="00A9699A" w:rsidRDefault="009829E0" w:rsidP="009829E0">
      <w:pPr>
        <w:spacing w:after="0" w:line="276" w:lineRule="auto"/>
        <w:jc w:val="both"/>
        <w:rPr>
          <w:rFonts w:cstheme="minorHAnsi"/>
          <w:sz w:val="18"/>
          <w:szCs w:val="18"/>
        </w:rPr>
      </w:pPr>
    </w:p>
    <w:p w14:paraId="39360FAD"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UWAGA: W przypadku braku możliwości odwadniania całej instalacji poprzez zawór kulowy będący wyposażeniem zaworu zalewowego należy przewidzieć dodatkowe punkty odwodnienia.</w:t>
      </w:r>
    </w:p>
    <w:p w14:paraId="6A0439E9" w14:textId="77777777" w:rsidR="009829E0" w:rsidRPr="00A9699A" w:rsidRDefault="009829E0" w:rsidP="009829E0">
      <w:pPr>
        <w:spacing w:after="0" w:line="276" w:lineRule="auto"/>
        <w:jc w:val="both"/>
        <w:rPr>
          <w:rFonts w:cstheme="minorHAnsi"/>
          <w:sz w:val="18"/>
          <w:szCs w:val="18"/>
        </w:rPr>
      </w:pPr>
    </w:p>
    <w:p w14:paraId="3F2E8639"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Rurociągi po przeprowadzonych testach z użyciem </w:t>
      </w:r>
      <w:proofErr w:type="spellStart"/>
      <w:r w:rsidRPr="00433D32">
        <w:rPr>
          <w:rFonts w:cstheme="minorHAnsi"/>
          <w:sz w:val="24"/>
          <w:szCs w:val="24"/>
        </w:rPr>
        <w:t>premixu</w:t>
      </w:r>
      <w:proofErr w:type="spellEnd"/>
      <w:r w:rsidRPr="00433D32">
        <w:rPr>
          <w:rFonts w:cstheme="minorHAnsi"/>
          <w:sz w:val="24"/>
          <w:szCs w:val="24"/>
        </w:rPr>
        <w:t xml:space="preserve"> lub akcji gaśniczej dokładnie przepłukać czystą wodą i odwodnić.</w:t>
      </w:r>
      <w:r w:rsidRPr="00433D32">
        <w:rPr>
          <w:rFonts w:cstheme="minorHAnsi"/>
          <w:sz w:val="24"/>
          <w:szCs w:val="24"/>
          <w:shd w:val="clear" w:color="auto" w:fill="FFFFFF"/>
        </w:rPr>
        <w:t xml:space="preserve"> </w:t>
      </w:r>
      <w:r w:rsidRPr="00433D32">
        <w:rPr>
          <w:rFonts w:cstheme="minorHAnsi"/>
          <w:sz w:val="24"/>
          <w:szCs w:val="24"/>
        </w:rPr>
        <w:t>Na czas płukania należy odciąć przepływ w instalacji środka pianotwórczego. Płukanie wykonywać czystą wodą pod ciśnieniem (woda pompowana przez pompę, wypływ z dysz) aż do momentu, gdy w wypływającej wodzie nie będzie widać zanieczyszczeń. </w:t>
      </w:r>
    </w:p>
    <w:p w14:paraId="0B48CCA6"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lastRenderedPageBreak/>
        <w:t xml:space="preserve">Nawodnione rurociągi wykonać z rur stalowych czarnych. Dodatkowo, rurociągi zasilające stacje pianowe zaizolować oraz ogrzewać samoregulującym kablem grzewczym typu DEVI </w:t>
      </w:r>
      <w:proofErr w:type="spellStart"/>
      <w:r w:rsidRPr="00433D32">
        <w:rPr>
          <w:rFonts w:cstheme="minorHAnsi"/>
          <w:sz w:val="24"/>
          <w:szCs w:val="24"/>
        </w:rPr>
        <w:t>Pipeguard</w:t>
      </w:r>
      <w:proofErr w:type="spellEnd"/>
      <w:r w:rsidRPr="00433D32">
        <w:rPr>
          <w:rFonts w:cstheme="minorHAnsi"/>
          <w:sz w:val="24"/>
          <w:szCs w:val="24"/>
        </w:rPr>
        <w:t xml:space="preserve"> lub podobnym. Należy wykonać dwa obwody grzewcze: podstawowy oraz rezerwowy. Stosować termostaty z funkcją alarmu.</w:t>
      </w:r>
    </w:p>
    <w:p w14:paraId="02DFBD92" w14:textId="77777777" w:rsidR="009829E0" w:rsidRPr="00433D32" w:rsidRDefault="009829E0" w:rsidP="009829E0">
      <w:pPr>
        <w:spacing w:after="0" w:line="276" w:lineRule="auto"/>
        <w:jc w:val="both"/>
        <w:rPr>
          <w:rFonts w:cstheme="minorHAnsi"/>
        </w:rPr>
      </w:pPr>
    </w:p>
    <w:p w14:paraId="5C784588"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Minimalne grubości ścianek rur, w zależności od sposobu połączeń, wg poniższej tabeli:</w:t>
      </w:r>
    </w:p>
    <w:tbl>
      <w:tblPr>
        <w:tblStyle w:val="TableNormal"/>
        <w:tblW w:w="0" w:type="auto"/>
        <w:tblInd w:w="1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7"/>
        <w:gridCol w:w="1820"/>
        <w:gridCol w:w="2127"/>
        <w:gridCol w:w="1986"/>
      </w:tblGrid>
      <w:tr w:rsidR="009829E0" w:rsidRPr="00433D32" w14:paraId="65B75421" w14:textId="77777777" w:rsidTr="008C5DF7">
        <w:trPr>
          <w:trHeight w:val="979"/>
        </w:trPr>
        <w:tc>
          <w:tcPr>
            <w:tcW w:w="727" w:type="dxa"/>
            <w:shd w:val="clear" w:color="auto" w:fill="D9D9D9"/>
          </w:tcPr>
          <w:p w14:paraId="0D1054CB" w14:textId="77777777" w:rsidR="009829E0" w:rsidRPr="00433D32" w:rsidRDefault="009829E0" w:rsidP="008C5DF7">
            <w:pPr>
              <w:pStyle w:val="TableParagraph"/>
              <w:rPr>
                <w:rFonts w:asciiTheme="minorHAnsi" w:hAnsiTheme="minorHAnsi" w:cstheme="minorHAnsi"/>
                <w:sz w:val="16"/>
                <w:lang w:val="pl-PL"/>
              </w:rPr>
            </w:pPr>
          </w:p>
          <w:p w14:paraId="4691A6D1" w14:textId="77777777" w:rsidR="009829E0" w:rsidRPr="00433D32" w:rsidRDefault="009829E0" w:rsidP="008C5DF7">
            <w:pPr>
              <w:pStyle w:val="TableParagraph"/>
              <w:spacing w:before="2"/>
              <w:rPr>
                <w:rFonts w:asciiTheme="minorHAnsi" w:hAnsiTheme="minorHAnsi" w:cstheme="minorHAnsi"/>
                <w:sz w:val="16"/>
                <w:lang w:val="pl-PL"/>
              </w:rPr>
            </w:pPr>
          </w:p>
          <w:p w14:paraId="5CB98D2B" w14:textId="77777777" w:rsidR="009829E0" w:rsidRPr="00433D32" w:rsidRDefault="009829E0" w:rsidP="008C5DF7">
            <w:pPr>
              <w:pStyle w:val="TableParagraph"/>
              <w:spacing w:before="1"/>
              <w:ind w:left="9"/>
              <w:jc w:val="center"/>
              <w:rPr>
                <w:rFonts w:asciiTheme="minorHAnsi" w:hAnsiTheme="minorHAnsi" w:cstheme="minorHAnsi"/>
                <w:b/>
                <w:sz w:val="16"/>
              </w:rPr>
            </w:pPr>
            <w:r w:rsidRPr="00433D32">
              <w:rPr>
                <w:rFonts w:asciiTheme="minorHAnsi" w:hAnsiTheme="minorHAnsi" w:cstheme="minorHAnsi"/>
                <w:b/>
                <w:spacing w:val="-5"/>
                <w:sz w:val="16"/>
              </w:rPr>
              <w:t>DN</w:t>
            </w:r>
          </w:p>
        </w:tc>
        <w:tc>
          <w:tcPr>
            <w:tcW w:w="1820" w:type="dxa"/>
            <w:shd w:val="clear" w:color="auto" w:fill="D9D9D9"/>
          </w:tcPr>
          <w:p w14:paraId="5569A461" w14:textId="77777777" w:rsidR="009829E0" w:rsidRPr="00433D32" w:rsidRDefault="009829E0" w:rsidP="008C5DF7">
            <w:pPr>
              <w:pStyle w:val="TableParagraph"/>
              <w:rPr>
                <w:rFonts w:asciiTheme="minorHAnsi" w:hAnsiTheme="minorHAnsi" w:cstheme="minorHAnsi"/>
                <w:sz w:val="16"/>
              </w:rPr>
            </w:pPr>
          </w:p>
          <w:p w14:paraId="50D3FD72" w14:textId="77777777" w:rsidR="009829E0" w:rsidRPr="00433D32" w:rsidRDefault="009829E0" w:rsidP="008C5DF7">
            <w:pPr>
              <w:pStyle w:val="TableParagraph"/>
              <w:spacing w:line="244" w:lineRule="auto"/>
              <w:ind w:left="247" w:firstLine="319"/>
              <w:rPr>
                <w:rFonts w:asciiTheme="minorHAnsi" w:hAnsiTheme="minorHAnsi" w:cstheme="minorHAnsi"/>
                <w:b/>
                <w:sz w:val="16"/>
              </w:rPr>
            </w:pPr>
            <w:proofErr w:type="spellStart"/>
            <w:r w:rsidRPr="00433D32">
              <w:rPr>
                <w:rFonts w:asciiTheme="minorHAnsi" w:hAnsiTheme="minorHAnsi" w:cstheme="minorHAnsi"/>
                <w:b/>
                <w:spacing w:val="-2"/>
                <w:sz w:val="16"/>
              </w:rPr>
              <w:t>Średnica</w:t>
            </w:r>
            <w:proofErr w:type="spellEnd"/>
            <w:r w:rsidRPr="00433D32">
              <w:rPr>
                <w:rFonts w:asciiTheme="minorHAnsi" w:hAnsiTheme="minorHAnsi" w:cstheme="minorHAnsi"/>
                <w:b/>
                <w:spacing w:val="-2"/>
                <w:sz w:val="16"/>
              </w:rPr>
              <w:t xml:space="preserve"> </w:t>
            </w:r>
            <w:proofErr w:type="spellStart"/>
            <w:r w:rsidRPr="00433D32">
              <w:rPr>
                <w:rFonts w:asciiTheme="minorHAnsi" w:hAnsiTheme="minorHAnsi" w:cstheme="minorHAnsi"/>
                <w:b/>
                <w:w w:val="90"/>
                <w:sz w:val="16"/>
              </w:rPr>
              <w:t>zewnętrzna</w:t>
            </w:r>
            <w:proofErr w:type="spellEnd"/>
            <w:r w:rsidRPr="00433D32">
              <w:rPr>
                <w:rFonts w:asciiTheme="minorHAnsi" w:hAnsiTheme="minorHAnsi" w:cstheme="minorHAnsi"/>
                <w:b/>
                <w:spacing w:val="-1"/>
                <w:w w:val="90"/>
                <w:sz w:val="16"/>
              </w:rPr>
              <w:t xml:space="preserve"> </w:t>
            </w:r>
            <w:r w:rsidRPr="00433D32">
              <w:rPr>
                <w:rFonts w:asciiTheme="minorHAnsi" w:hAnsiTheme="minorHAnsi" w:cstheme="minorHAnsi"/>
                <w:b/>
                <w:w w:val="90"/>
                <w:sz w:val="16"/>
              </w:rPr>
              <w:t>[mm]</w:t>
            </w:r>
          </w:p>
        </w:tc>
        <w:tc>
          <w:tcPr>
            <w:tcW w:w="2127" w:type="dxa"/>
            <w:shd w:val="clear" w:color="auto" w:fill="D9D9D9"/>
          </w:tcPr>
          <w:p w14:paraId="6FAEE0F1" w14:textId="77777777" w:rsidR="009829E0" w:rsidRPr="00433D32" w:rsidRDefault="009829E0" w:rsidP="008C5DF7">
            <w:pPr>
              <w:pStyle w:val="TableParagraph"/>
              <w:spacing w:line="242" w:lineRule="auto"/>
              <w:ind w:left="266" w:right="248" w:hanging="2"/>
              <w:jc w:val="center"/>
              <w:rPr>
                <w:rFonts w:asciiTheme="minorHAnsi" w:hAnsiTheme="minorHAnsi" w:cstheme="minorHAnsi"/>
                <w:b/>
                <w:sz w:val="16"/>
                <w:lang w:val="pl-PL"/>
              </w:rPr>
            </w:pPr>
            <w:r w:rsidRPr="00433D32">
              <w:rPr>
                <w:rFonts w:asciiTheme="minorHAnsi" w:hAnsiTheme="minorHAnsi" w:cstheme="minorHAnsi"/>
                <w:b/>
                <w:sz w:val="16"/>
                <w:lang w:val="pl-PL"/>
              </w:rPr>
              <w:t>Minimalna grubość ścianki</w:t>
            </w:r>
            <w:r w:rsidRPr="00433D32">
              <w:rPr>
                <w:rFonts w:asciiTheme="minorHAnsi" w:hAnsiTheme="minorHAnsi" w:cstheme="minorHAnsi"/>
                <w:b/>
                <w:spacing w:val="-12"/>
                <w:sz w:val="16"/>
                <w:lang w:val="pl-PL"/>
              </w:rPr>
              <w:t xml:space="preserve"> </w:t>
            </w:r>
            <w:r w:rsidRPr="00433D32">
              <w:rPr>
                <w:rFonts w:asciiTheme="minorHAnsi" w:hAnsiTheme="minorHAnsi" w:cstheme="minorHAnsi"/>
                <w:b/>
                <w:sz w:val="16"/>
                <w:lang w:val="pl-PL"/>
              </w:rPr>
              <w:t>–</w:t>
            </w:r>
            <w:r w:rsidRPr="00433D32">
              <w:rPr>
                <w:rFonts w:asciiTheme="minorHAnsi" w:hAnsiTheme="minorHAnsi" w:cstheme="minorHAnsi"/>
                <w:b/>
                <w:spacing w:val="-12"/>
                <w:sz w:val="16"/>
                <w:lang w:val="pl-PL"/>
              </w:rPr>
              <w:t xml:space="preserve"> </w:t>
            </w:r>
            <w:r w:rsidRPr="00433D32">
              <w:rPr>
                <w:rFonts w:asciiTheme="minorHAnsi" w:hAnsiTheme="minorHAnsi" w:cstheme="minorHAnsi"/>
                <w:b/>
                <w:sz w:val="16"/>
                <w:lang w:val="pl-PL"/>
              </w:rPr>
              <w:t xml:space="preserve">połączenia </w:t>
            </w:r>
            <w:r w:rsidRPr="00433D32">
              <w:rPr>
                <w:rFonts w:asciiTheme="minorHAnsi" w:hAnsiTheme="minorHAnsi" w:cstheme="minorHAnsi"/>
                <w:b/>
                <w:spacing w:val="-2"/>
                <w:sz w:val="16"/>
                <w:lang w:val="pl-PL"/>
              </w:rPr>
              <w:t xml:space="preserve">rowkowane </w:t>
            </w:r>
            <w:r w:rsidRPr="00433D32">
              <w:rPr>
                <w:rFonts w:asciiTheme="minorHAnsi" w:hAnsiTheme="minorHAnsi" w:cstheme="minorHAnsi"/>
                <w:b/>
                <w:sz w:val="16"/>
                <w:lang w:val="pl-PL"/>
              </w:rPr>
              <w:t>(walcowane) lub</w:t>
            </w:r>
          </w:p>
          <w:p w14:paraId="22F87849" w14:textId="77777777" w:rsidR="009829E0" w:rsidRPr="00433D32" w:rsidRDefault="009829E0" w:rsidP="008C5DF7">
            <w:pPr>
              <w:pStyle w:val="TableParagraph"/>
              <w:spacing w:before="3" w:line="176" w:lineRule="exact"/>
              <w:ind w:left="17" w:right="1"/>
              <w:jc w:val="center"/>
              <w:rPr>
                <w:rFonts w:asciiTheme="minorHAnsi" w:hAnsiTheme="minorHAnsi" w:cstheme="minorHAnsi"/>
                <w:b/>
                <w:sz w:val="16"/>
              </w:rPr>
            </w:pPr>
            <w:proofErr w:type="spellStart"/>
            <w:r w:rsidRPr="00433D32">
              <w:rPr>
                <w:rFonts w:asciiTheme="minorHAnsi" w:hAnsiTheme="minorHAnsi" w:cstheme="minorHAnsi"/>
                <w:b/>
                <w:sz w:val="16"/>
              </w:rPr>
              <w:t>połączenia</w:t>
            </w:r>
            <w:proofErr w:type="spellEnd"/>
            <w:r w:rsidRPr="00433D32">
              <w:rPr>
                <w:rFonts w:asciiTheme="minorHAnsi" w:hAnsiTheme="minorHAnsi" w:cstheme="minorHAnsi"/>
                <w:b/>
                <w:spacing w:val="11"/>
                <w:sz w:val="16"/>
              </w:rPr>
              <w:t xml:space="preserve"> </w:t>
            </w:r>
            <w:proofErr w:type="spellStart"/>
            <w:r w:rsidRPr="00433D32">
              <w:rPr>
                <w:rFonts w:asciiTheme="minorHAnsi" w:hAnsiTheme="minorHAnsi" w:cstheme="minorHAnsi"/>
                <w:b/>
                <w:spacing w:val="-2"/>
                <w:sz w:val="16"/>
              </w:rPr>
              <w:t>spawane</w:t>
            </w:r>
            <w:proofErr w:type="spellEnd"/>
          </w:p>
        </w:tc>
        <w:tc>
          <w:tcPr>
            <w:tcW w:w="1986" w:type="dxa"/>
            <w:shd w:val="clear" w:color="auto" w:fill="D9D9D9"/>
          </w:tcPr>
          <w:p w14:paraId="312B5061" w14:textId="77777777" w:rsidR="009829E0" w:rsidRPr="00433D32" w:rsidRDefault="009829E0" w:rsidP="008C5DF7">
            <w:pPr>
              <w:pStyle w:val="TableParagraph"/>
              <w:spacing w:line="242" w:lineRule="auto"/>
              <w:ind w:left="191" w:right="182" w:hanging="2"/>
              <w:jc w:val="center"/>
              <w:rPr>
                <w:rFonts w:asciiTheme="minorHAnsi" w:hAnsiTheme="minorHAnsi" w:cstheme="minorHAnsi"/>
                <w:b/>
                <w:sz w:val="16"/>
                <w:lang w:val="pl-PL"/>
              </w:rPr>
            </w:pPr>
            <w:r w:rsidRPr="00433D32">
              <w:rPr>
                <w:rFonts w:asciiTheme="minorHAnsi" w:hAnsiTheme="minorHAnsi" w:cstheme="minorHAnsi"/>
                <w:b/>
                <w:sz w:val="16"/>
                <w:lang w:val="pl-PL"/>
              </w:rPr>
              <w:t>Minimalna grubość ścianki</w:t>
            </w:r>
            <w:r w:rsidRPr="00433D32">
              <w:rPr>
                <w:rFonts w:asciiTheme="minorHAnsi" w:hAnsiTheme="minorHAnsi" w:cstheme="minorHAnsi"/>
                <w:b/>
                <w:spacing w:val="-12"/>
                <w:sz w:val="16"/>
                <w:lang w:val="pl-PL"/>
              </w:rPr>
              <w:t xml:space="preserve"> </w:t>
            </w:r>
            <w:r w:rsidRPr="00433D32">
              <w:rPr>
                <w:rFonts w:asciiTheme="minorHAnsi" w:hAnsiTheme="minorHAnsi" w:cstheme="minorHAnsi"/>
                <w:b/>
                <w:sz w:val="16"/>
                <w:lang w:val="pl-PL"/>
              </w:rPr>
              <w:t>–</w:t>
            </w:r>
            <w:r w:rsidRPr="00433D32">
              <w:rPr>
                <w:rFonts w:asciiTheme="minorHAnsi" w:hAnsiTheme="minorHAnsi" w:cstheme="minorHAnsi"/>
                <w:b/>
                <w:spacing w:val="-12"/>
                <w:sz w:val="16"/>
                <w:lang w:val="pl-PL"/>
              </w:rPr>
              <w:t xml:space="preserve"> </w:t>
            </w:r>
            <w:r w:rsidRPr="00433D32">
              <w:rPr>
                <w:rFonts w:asciiTheme="minorHAnsi" w:hAnsiTheme="minorHAnsi" w:cstheme="minorHAnsi"/>
                <w:b/>
                <w:sz w:val="16"/>
                <w:lang w:val="pl-PL"/>
              </w:rPr>
              <w:t xml:space="preserve">połączenia </w:t>
            </w:r>
            <w:r w:rsidRPr="00433D32">
              <w:rPr>
                <w:rFonts w:asciiTheme="minorHAnsi" w:hAnsiTheme="minorHAnsi" w:cstheme="minorHAnsi"/>
                <w:b/>
                <w:spacing w:val="-2"/>
                <w:sz w:val="16"/>
                <w:lang w:val="pl-PL"/>
              </w:rPr>
              <w:t>gwintowane</w:t>
            </w:r>
          </w:p>
        </w:tc>
      </w:tr>
      <w:tr w:rsidR="009829E0" w:rsidRPr="00433D32" w14:paraId="563920DE" w14:textId="77777777" w:rsidTr="008C5DF7">
        <w:trPr>
          <w:trHeight w:val="294"/>
        </w:trPr>
        <w:tc>
          <w:tcPr>
            <w:tcW w:w="727" w:type="dxa"/>
          </w:tcPr>
          <w:p w14:paraId="45236D59" w14:textId="77777777" w:rsidR="009829E0" w:rsidRPr="00433D32" w:rsidRDefault="009829E0" w:rsidP="008C5DF7">
            <w:pPr>
              <w:pStyle w:val="TableParagraph"/>
              <w:spacing w:before="2"/>
              <w:ind w:left="9" w:right="2"/>
              <w:jc w:val="center"/>
              <w:rPr>
                <w:rFonts w:asciiTheme="minorHAnsi" w:hAnsiTheme="minorHAnsi" w:cstheme="minorHAnsi"/>
                <w:sz w:val="16"/>
              </w:rPr>
            </w:pPr>
            <w:r w:rsidRPr="00433D32">
              <w:rPr>
                <w:rFonts w:asciiTheme="minorHAnsi" w:hAnsiTheme="minorHAnsi" w:cstheme="minorHAnsi"/>
                <w:spacing w:val="-5"/>
                <w:w w:val="95"/>
                <w:sz w:val="16"/>
              </w:rPr>
              <w:t>25</w:t>
            </w:r>
          </w:p>
        </w:tc>
        <w:tc>
          <w:tcPr>
            <w:tcW w:w="1820" w:type="dxa"/>
          </w:tcPr>
          <w:p w14:paraId="7B26D6BB" w14:textId="77777777" w:rsidR="009829E0" w:rsidRPr="00433D32" w:rsidRDefault="009829E0" w:rsidP="008C5DF7">
            <w:pPr>
              <w:pStyle w:val="TableParagraph"/>
              <w:spacing w:before="2"/>
              <w:ind w:left="15"/>
              <w:jc w:val="center"/>
              <w:rPr>
                <w:rFonts w:asciiTheme="minorHAnsi" w:hAnsiTheme="minorHAnsi" w:cstheme="minorHAnsi"/>
                <w:sz w:val="16"/>
              </w:rPr>
            </w:pPr>
            <w:r w:rsidRPr="00433D32">
              <w:rPr>
                <w:rFonts w:asciiTheme="minorHAnsi" w:hAnsiTheme="minorHAnsi" w:cstheme="minorHAnsi"/>
                <w:spacing w:val="-4"/>
                <w:w w:val="95"/>
                <w:sz w:val="16"/>
              </w:rPr>
              <w:t>33,7</w:t>
            </w:r>
          </w:p>
        </w:tc>
        <w:tc>
          <w:tcPr>
            <w:tcW w:w="2127" w:type="dxa"/>
            <w:vMerge w:val="restart"/>
          </w:tcPr>
          <w:p w14:paraId="1C08B740" w14:textId="77777777" w:rsidR="009829E0" w:rsidRPr="00433D32" w:rsidRDefault="009829E0" w:rsidP="008C5DF7">
            <w:pPr>
              <w:pStyle w:val="TableParagraph"/>
              <w:spacing w:before="153"/>
              <w:ind w:left="17"/>
              <w:jc w:val="center"/>
              <w:rPr>
                <w:rFonts w:asciiTheme="minorHAnsi" w:hAnsiTheme="minorHAnsi" w:cstheme="minorHAnsi"/>
                <w:sz w:val="16"/>
              </w:rPr>
            </w:pPr>
            <w:r w:rsidRPr="00433D32">
              <w:rPr>
                <w:rFonts w:asciiTheme="minorHAnsi" w:hAnsiTheme="minorHAnsi" w:cstheme="minorHAnsi"/>
                <w:spacing w:val="-5"/>
                <w:w w:val="95"/>
                <w:sz w:val="16"/>
              </w:rPr>
              <w:t>2,6</w:t>
            </w:r>
          </w:p>
        </w:tc>
        <w:tc>
          <w:tcPr>
            <w:tcW w:w="1986" w:type="dxa"/>
            <w:vMerge w:val="restart"/>
          </w:tcPr>
          <w:p w14:paraId="156ADAB5" w14:textId="77777777" w:rsidR="009829E0" w:rsidRPr="00433D32" w:rsidRDefault="009829E0" w:rsidP="008C5DF7">
            <w:pPr>
              <w:pStyle w:val="TableParagraph"/>
              <w:rPr>
                <w:rFonts w:asciiTheme="minorHAnsi" w:hAnsiTheme="minorHAnsi" w:cstheme="minorHAnsi"/>
                <w:sz w:val="16"/>
              </w:rPr>
            </w:pPr>
          </w:p>
          <w:p w14:paraId="3F551E08" w14:textId="77777777" w:rsidR="009829E0" w:rsidRPr="00433D32" w:rsidRDefault="009829E0" w:rsidP="008C5DF7">
            <w:pPr>
              <w:pStyle w:val="TableParagraph"/>
              <w:rPr>
                <w:rFonts w:asciiTheme="minorHAnsi" w:hAnsiTheme="minorHAnsi" w:cstheme="minorHAnsi"/>
                <w:sz w:val="16"/>
              </w:rPr>
            </w:pPr>
          </w:p>
          <w:p w14:paraId="3F6DEF4D" w14:textId="77777777" w:rsidR="009829E0" w:rsidRPr="00433D32" w:rsidRDefault="009829E0" w:rsidP="008C5DF7">
            <w:pPr>
              <w:pStyle w:val="TableParagraph"/>
              <w:spacing w:before="6"/>
              <w:rPr>
                <w:rFonts w:asciiTheme="minorHAnsi" w:hAnsiTheme="minorHAnsi" w:cstheme="minorHAnsi"/>
                <w:sz w:val="16"/>
              </w:rPr>
            </w:pPr>
          </w:p>
          <w:p w14:paraId="77822101" w14:textId="77777777" w:rsidR="009829E0" w:rsidRPr="00433D32" w:rsidRDefault="009829E0" w:rsidP="008C5DF7">
            <w:pPr>
              <w:pStyle w:val="TableParagraph"/>
              <w:ind w:left="9"/>
              <w:jc w:val="center"/>
              <w:rPr>
                <w:rFonts w:asciiTheme="minorHAnsi" w:hAnsiTheme="minorHAnsi" w:cstheme="minorHAnsi"/>
                <w:sz w:val="16"/>
              </w:rPr>
            </w:pPr>
            <w:r w:rsidRPr="00433D32">
              <w:rPr>
                <w:rFonts w:asciiTheme="minorHAnsi" w:hAnsiTheme="minorHAnsi" w:cstheme="minorHAnsi"/>
                <w:spacing w:val="-5"/>
                <w:w w:val="95"/>
                <w:sz w:val="16"/>
              </w:rPr>
              <w:t>3,6</w:t>
            </w:r>
          </w:p>
        </w:tc>
      </w:tr>
      <w:tr w:rsidR="009829E0" w:rsidRPr="00433D32" w14:paraId="7C2DCCFA" w14:textId="77777777" w:rsidTr="008C5DF7">
        <w:trPr>
          <w:trHeight w:val="294"/>
        </w:trPr>
        <w:tc>
          <w:tcPr>
            <w:tcW w:w="727" w:type="dxa"/>
          </w:tcPr>
          <w:p w14:paraId="68AEC813"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5"/>
                <w:w w:val="95"/>
                <w:sz w:val="16"/>
              </w:rPr>
              <w:t>32</w:t>
            </w:r>
          </w:p>
        </w:tc>
        <w:tc>
          <w:tcPr>
            <w:tcW w:w="1820" w:type="dxa"/>
          </w:tcPr>
          <w:p w14:paraId="143E8288" w14:textId="77777777" w:rsidR="009829E0" w:rsidRPr="00433D32" w:rsidRDefault="009829E0" w:rsidP="008C5DF7">
            <w:pPr>
              <w:pStyle w:val="TableParagraph"/>
              <w:spacing w:line="194" w:lineRule="exact"/>
              <w:ind w:left="15"/>
              <w:jc w:val="center"/>
              <w:rPr>
                <w:rFonts w:asciiTheme="minorHAnsi" w:hAnsiTheme="minorHAnsi" w:cstheme="minorHAnsi"/>
                <w:sz w:val="16"/>
              </w:rPr>
            </w:pPr>
            <w:r w:rsidRPr="00433D32">
              <w:rPr>
                <w:rFonts w:asciiTheme="minorHAnsi" w:hAnsiTheme="minorHAnsi" w:cstheme="minorHAnsi"/>
                <w:spacing w:val="-4"/>
                <w:w w:val="95"/>
                <w:sz w:val="16"/>
              </w:rPr>
              <w:t>42,4</w:t>
            </w:r>
          </w:p>
        </w:tc>
        <w:tc>
          <w:tcPr>
            <w:tcW w:w="2127" w:type="dxa"/>
            <w:vMerge/>
            <w:tcBorders>
              <w:top w:val="nil"/>
            </w:tcBorders>
          </w:tcPr>
          <w:p w14:paraId="3D225806" w14:textId="77777777" w:rsidR="009829E0" w:rsidRPr="00433D32" w:rsidRDefault="009829E0" w:rsidP="008C5DF7">
            <w:pPr>
              <w:rPr>
                <w:rFonts w:cstheme="minorHAnsi"/>
                <w:sz w:val="2"/>
                <w:szCs w:val="2"/>
              </w:rPr>
            </w:pPr>
          </w:p>
        </w:tc>
        <w:tc>
          <w:tcPr>
            <w:tcW w:w="1986" w:type="dxa"/>
            <w:vMerge/>
            <w:tcBorders>
              <w:top w:val="nil"/>
            </w:tcBorders>
          </w:tcPr>
          <w:p w14:paraId="6997B5FE" w14:textId="77777777" w:rsidR="009829E0" w:rsidRPr="00433D32" w:rsidRDefault="009829E0" w:rsidP="008C5DF7">
            <w:pPr>
              <w:rPr>
                <w:rFonts w:cstheme="minorHAnsi"/>
                <w:sz w:val="2"/>
                <w:szCs w:val="2"/>
              </w:rPr>
            </w:pPr>
          </w:p>
        </w:tc>
      </w:tr>
      <w:tr w:rsidR="009829E0" w:rsidRPr="00433D32" w14:paraId="740FA13E" w14:textId="77777777" w:rsidTr="008C5DF7">
        <w:trPr>
          <w:trHeight w:val="294"/>
        </w:trPr>
        <w:tc>
          <w:tcPr>
            <w:tcW w:w="727" w:type="dxa"/>
          </w:tcPr>
          <w:p w14:paraId="041D8EC1"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5"/>
                <w:w w:val="95"/>
                <w:sz w:val="16"/>
              </w:rPr>
              <w:t>40</w:t>
            </w:r>
          </w:p>
        </w:tc>
        <w:tc>
          <w:tcPr>
            <w:tcW w:w="1820" w:type="dxa"/>
          </w:tcPr>
          <w:p w14:paraId="7CFA465F" w14:textId="77777777" w:rsidR="009829E0" w:rsidRPr="00433D32" w:rsidRDefault="009829E0" w:rsidP="008C5DF7">
            <w:pPr>
              <w:pStyle w:val="TableParagraph"/>
              <w:spacing w:line="194" w:lineRule="exact"/>
              <w:ind w:left="15"/>
              <w:jc w:val="center"/>
              <w:rPr>
                <w:rFonts w:asciiTheme="minorHAnsi" w:hAnsiTheme="minorHAnsi" w:cstheme="minorHAnsi"/>
                <w:sz w:val="16"/>
              </w:rPr>
            </w:pPr>
            <w:r w:rsidRPr="00433D32">
              <w:rPr>
                <w:rFonts w:asciiTheme="minorHAnsi" w:hAnsiTheme="minorHAnsi" w:cstheme="minorHAnsi"/>
                <w:spacing w:val="-4"/>
                <w:w w:val="95"/>
                <w:sz w:val="16"/>
              </w:rPr>
              <w:t>48,3</w:t>
            </w:r>
          </w:p>
        </w:tc>
        <w:tc>
          <w:tcPr>
            <w:tcW w:w="2127" w:type="dxa"/>
            <w:vMerge w:val="restart"/>
          </w:tcPr>
          <w:p w14:paraId="286A968F" w14:textId="77777777" w:rsidR="009829E0" w:rsidRPr="00433D32" w:rsidRDefault="009829E0" w:rsidP="008C5DF7">
            <w:pPr>
              <w:pStyle w:val="TableParagraph"/>
              <w:rPr>
                <w:rFonts w:asciiTheme="minorHAnsi" w:hAnsiTheme="minorHAnsi" w:cstheme="minorHAnsi"/>
                <w:sz w:val="16"/>
              </w:rPr>
            </w:pPr>
          </w:p>
          <w:p w14:paraId="1C1EC318" w14:textId="77777777" w:rsidR="009829E0" w:rsidRPr="00433D32" w:rsidRDefault="009829E0" w:rsidP="008C5DF7">
            <w:pPr>
              <w:pStyle w:val="TableParagraph"/>
              <w:spacing w:before="66"/>
              <w:rPr>
                <w:rFonts w:asciiTheme="minorHAnsi" w:hAnsiTheme="minorHAnsi" w:cstheme="minorHAnsi"/>
                <w:sz w:val="16"/>
              </w:rPr>
            </w:pPr>
          </w:p>
          <w:p w14:paraId="632F2CB5" w14:textId="77777777" w:rsidR="009829E0" w:rsidRPr="00433D32" w:rsidRDefault="009829E0" w:rsidP="008C5DF7">
            <w:pPr>
              <w:pStyle w:val="TableParagraph"/>
              <w:spacing w:before="1"/>
              <w:ind w:left="17"/>
              <w:jc w:val="center"/>
              <w:rPr>
                <w:rFonts w:asciiTheme="minorHAnsi" w:hAnsiTheme="minorHAnsi" w:cstheme="minorHAnsi"/>
                <w:sz w:val="16"/>
              </w:rPr>
            </w:pPr>
            <w:r w:rsidRPr="00433D32">
              <w:rPr>
                <w:rFonts w:asciiTheme="minorHAnsi" w:hAnsiTheme="minorHAnsi" w:cstheme="minorHAnsi"/>
                <w:spacing w:val="-5"/>
                <w:w w:val="95"/>
                <w:sz w:val="16"/>
              </w:rPr>
              <w:t>2,9</w:t>
            </w:r>
          </w:p>
        </w:tc>
        <w:tc>
          <w:tcPr>
            <w:tcW w:w="1986" w:type="dxa"/>
            <w:vMerge/>
            <w:tcBorders>
              <w:top w:val="nil"/>
            </w:tcBorders>
          </w:tcPr>
          <w:p w14:paraId="23D3166A" w14:textId="77777777" w:rsidR="009829E0" w:rsidRPr="00433D32" w:rsidRDefault="009829E0" w:rsidP="008C5DF7">
            <w:pPr>
              <w:rPr>
                <w:rFonts w:cstheme="minorHAnsi"/>
                <w:sz w:val="2"/>
                <w:szCs w:val="2"/>
              </w:rPr>
            </w:pPr>
          </w:p>
        </w:tc>
      </w:tr>
      <w:tr w:rsidR="009829E0" w:rsidRPr="00433D32" w14:paraId="63BD97F1" w14:textId="77777777" w:rsidTr="008C5DF7">
        <w:trPr>
          <w:trHeight w:val="294"/>
        </w:trPr>
        <w:tc>
          <w:tcPr>
            <w:tcW w:w="727" w:type="dxa"/>
          </w:tcPr>
          <w:p w14:paraId="16A9C555"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5"/>
                <w:w w:val="95"/>
                <w:sz w:val="16"/>
              </w:rPr>
              <w:t>50</w:t>
            </w:r>
          </w:p>
        </w:tc>
        <w:tc>
          <w:tcPr>
            <w:tcW w:w="1820" w:type="dxa"/>
          </w:tcPr>
          <w:p w14:paraId="0A040076" w14:textId="77777777" w:rsidR="009829E0" w:rsidRPr="00433D32" w:rsidRDefault="009829E0" w:rsidP="008C5DF7">
            <w:pPr>
              <w:pStyle w:val="TableParagraph"/>
              <w:spacing w:line="194" w:lineRule="exact"/>
              <w:ind w:left="15"/>
              <w:jc w:val="center"/>
              <w:rPr>
                <w:rFonts w:asciiTheme="minorHAnsi" w:hAnsiTheme="minorHAnsi" w:cstheme="minorHAnsi"/>
                <w:sz w:val="16"/>
              </w:rPr>
            </w:pPr>
            <w:r w:rsidRPr="00433D32">
              <w:rPr>
                <w:rFonts w:asciiTheme="minorHAnsi" w:hAnsiTheme="minorHAnsi" w:cstheme="minorHAnsi"/>
                <w:spacing w:val="-4"/>
                <w:w w:val="95"/>
                <w:sz w:val="16"/>
              </w:rPr>
              <w:t>60,3</w:t>
            </w:r>
          </w:p>
        </w:tc>
        <w:tc>
          <w:tcPr>
            <w:tcW w:w="2127" w:type="dxa"/>
            <w:vMerge/>
            <w:tcBorders>
              <w:top w:val="nil"/>
            </w:tcBorders>
          </w:tcPr>
          <w:p w14:paraId="56925348" w14:textId="77777777" w:rsidR="009829E0" w:rsidRPr="00433D32" w:rsidRDefault="009829E0" w:rsidP="008C5DF7">
            <w:pPr>
              <w:rPr>
                <w:rFonts w:cstheme="minorHAnsi"/>
                <w:sz w:val="2"/>
                <w:szCs w:val="2"/>
              </w:rPr>
            </w:pPr>
          </w:p>
        </w:tc>
        <w:tc>
          <w:tcPr>
            <w:tcW w:w="1986" w:type="dxa"/>
            <w:vMerge/>
            <w:tcBorders>
              <w:top w:val="nil"/>
            </w:tcBorders>
          </w:tcPr>
          <w:p w14:paraId="4691D5A3" w14:textId="77777777" w:rsidR="009829E0" w:rsidRPr="00433D32" w:rsidRDefault="009829E0" w:rsidP="008C5DF7">
            <w:pPr>
              <w:rPr>
                <w:rFonts w:cstheme="minorHAnsi"/>
                <w:sz w:val="2"/>
                <w:szCs w:val="2"/>
              </w:rPr>
            </w:pPr>
          </w:p>
        </w:tc>
      </w:tr>
      <w:tr w:rsidR="009829E0" w:rsidRPr="00433D32" w14:paraId="518974DD" w14:textId="77777777" w:rsidTr="008C5DF7">
        <w:trPr>
          <w:trHeight w:val="292"/>
        </w:trPr>
        <w:tc>
          <w:tcPr>
            <w:tcW w:w="727" w:type="dxa"/>
          </w:tcPr>
          <w:p w14:paraId="7B7AEE8F"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5"/>
                <w:w w:val="95"/>
                <w:sz w:val="16"/>
              </w:rPr>
              <w:t>65</w:t>
            </w:r>
          </w:p>
        </w:tc>
        <w:tc>
          <w:tcPr>
            <w:tcW w:w="1820" w:type="dxa"/>
          </w:tcPr>
          <w:p w14:paraId="361EE760" w14:textId="77777777" w:rsidR="009829E0" w:rsidRPr="00433D32" w:rsidRDefault="009829E0" w:rsidP="008C5DF7">
            <w:pPr>
              <w:pStyle w:val="TableParagraph"/>
              <w:spacing w:line="194" w:lineRule="exact"/>
              <w:ind w:left="15"/>
              <w:jc w:val="center"/>
              <w:rPr>
                <w:rFonts w:asciiTheme="minorHAnsi" w:hAnsiTheme="minorHAnsi" w:cstheme="minorHAnsi"/>
                <w:sz w:val="16"/>
              </w:rPr>
            </w:pPr>
            <w:r w:rsidRPr="00433D32">
              <w:rPr>
                <w:rFonts w:asciiTheme="minorHAnsi" w:hAnsiTheme="minorHAnsi" w:cstheme="minorHAnsi"/>
                <w:spacing w:val="-4"/>
                <w:w w:val="95"/>
                <w:sz w:val="16"/>
              </w:rPr>
              <w:t>76,1</w:t>
            </w:r>
          </w:p>
        </w:tc>
        <w:tc>
          <w:tcPr>
            <w:tcW w:w="2127" w:type="dxa"/>
            <w:vMerge/>
            <w:tcBorders>
              <w:top w:val="nil"/>
            </w:tcBorders>
          </w:tcPr>
          <w:p w14:paraId="5A9F186D" w14:textId="77777777" w:rsidR="009829E0" w:rsidRPr="00433D32" w:rsidRDefault="009829E0" w:rsidP="008C5DF7">
            <w:pPr>
              <w:rPr>
                <w:rFonts w:cstheme="minorHAnsi"/>
                <w:sz w:val="2"/>
                <w:szCs w:val="2"/>
              </w:rPr>
            </w:pPr>
          </w:p>
        </w:tc>
        <w:tc>
          <w:tcPr>
            <w:tcW w:w="1986" w:type="dxa"/>
          </w:tcPr>
          <w:p w14:paraId="24790389"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10"/>
                <w:w w:val="85"/>
                <w:sz w:val="16"/>
              </w:rPr>
              <w:t>-</w:t>
            </w:r>
          </w:p>
        </w:tc>
      </w:tr>
      <w:tr w:rsidR="009829E0" w:rsidRPr="00433D32" w14:paraId="40421C1B" w14:textId="77777777" w:rsidTr="008C5DF7">
        <w:trPr>
          <w:trHeight w:val="294"/>
        </w:trPr>
        <w:tc>
          <w:tcPr>
            <w:tcW w:w="727" w:type="dxa"/>
          </w:tcPr>
          <w:p w14:paraId="215510D0" w14:textId="77777777" w:rsidR="009829E0" w:rsidRPr="00433D32" w:rsidRDefault="009829E0" w:rsidP="008C5DF7">
            <w:pPr>
              <w:pStyle w:val="TableParagraph"/>
              <w:spacing w:before="2"/>
              <w:ind w:left="9" w:right="2"/>
              <w:jc w:val="center"/>
              <w:rPr>
                <w:rFonts w:asciiTheme="minorHAnsi" w:hAnsiTheme="minorHAnsi" w:cstheme="minorHAnsi"/>
                <w:sz w:val="16"/>
              </w:rPr>
            </w:pPr>
            <w:r w:rsidRPr="00433D32">
              <w:rPr>
                <w:rFonts w:asciiTheme="minorHAnsi" w:hAnsiTheme="minorHAnsi" w:cstheme="minorHAnsi"/>
                <w:spacing w:val="-5"/>
                <w:w w:val="95"/>
                <w:sz w:val="16"/>
              </w:rPr>
              <w:t>80</w:t>
            </w:r>
          </w:p>
        </w:tc>
        <w:tc>
          <w:tcPr>
            <w:tcW w:w="1820" w:type="dxa"/>
          </w:tcPr>
          <w:p w14:paraId="5772BCD3" w14:textId="77777777" w:rsidR="009829E0" w:rsidRPr="00433D32" w:rsidRDefault="009829E0" w:rsidP="008C5DF7">
            <w:pPr>
              <w:pStyle w:val="TableParagraph"/>
              <w:spacing w:before="2"/>
              <w:ind w:left="15"/>
              <w:jc w:val="center"/>
              <w:rPr>
                <w:rFonts w:asciiTheme="minorHAnsi" w:hAnsiTheme="minorHAnsi" w:cstheme="minorHAnsi"/>
                <w:sz w:val="16"/>
              </w:rPr>
            </w:pPr>
            <w:r w:rsidRPr="00433D32">
              <w:rPr>
                <w:rFonts w:asciiTheme="minorHAnsi" w:hAnsiTheme="minorHAnsi" w:cstheme="minorHAnsi"/>
                <w:spacing w:val="-4"/>
                <w:w w:val="95"/>
                <w:sz w:val="16"/>
              </w:rPr>
              <w:t>88,9</w:t>
            </w:r>
          </w:p>
        </w:tc>
        <w:tc>
          <w:tcPr>
            <w:tcW w:w="2127" w:type="dxa"/>
            <w:vMerge/>
            <w:tcBorders>
              <w:top w:val="nil"/>
            </w:tcBorders>
          </w:tcPr>
          <w:p w14:paraId="67C2CC82" w14:textId="77777777" w:rsidR="009829E0" w:rsidRPr="00433D32" w:rsidRDefault="009829E0" w:rsidP="008C5DF7">
            <w:pPr>
              <w:rPr>
                <w:rFonts w:cstheme="minorHAnsi"/>
                <w:sz w:val="2"/>
                <w:szCs w:val="2"/>
              </w:rPr>
            </w:pPr>
          </w:p>
        </w:tc>
        <w:tc>
          <w:tcPr>
            <w:tcW w:w="1986" w:type="dxa"/>
          </w:tcPr>
          <w:p w14:paraId="372C799C" w14:textId="77777777" w:rsidR="009829E0" w:rsidRPr="00433D32" w:rsidRDefault="009829E0" w:rsidP="008C5DF7">
            <w:pPr>
              <w:pStyle w:val="TableParagraph"/>
              <w:spacing w:before="2"/>
              <w:ind w:left="9" w:right="2"/>
              <w:jc w:val="center"/>
              <w:rPr>
                <w:rFonts w:asciiTheme="minorHAnsi" w:hAnsiTheme="minorHAnsi" w:cstheme="minorHAnsi"/>
                <w:sz w:val="16"/>
              </w:rPr>
            </w:pPr>
            <w:r w:rsidRPr="00433D32">
              <w:rPr>
                <w:rFonts w:asciiTheme="minorHAnsi" w:hAnsiTheme="minorHAnsi" w:cstheme="minorHAnsi"/>
                <w:spacing w:val="-10"/>
                <w:w w:val="85"/>
                <w:sz w:val="16"/>
              </w:rPr>
              <w:t>-</w:t>
            </w:r>
          </w:p>
        </w:tc>
      </w:tr>
      <w:tr w:rsidR="009829E0" w:rsidRPr="00433D32" w14:paraId="441A7484" w14:textId="77777777" w:rsidTr="008C5DF7">
        <w:trPr>
          <w:trHeight w:val="294"/>
        </w:trPr>
        <w:tc>
          <w:tcPr>
            <w:tcW w:w="727" w:type="dxa"/>
          </w:tcPr>
          <w:p w14:paraId="433D07C2" w14:textId="77777777" w:rsidR="009829E0" w:rsidRPr="00433D32" w:rsidRDefault="009829E0" w:rsidP="008C5DF7">
            <w:pPr>
              <w:pStyle w:val="TableParagraph"/>
              <w:spacing w:line="194" w:lineRule="exact"/>
              <w:ind w:left="9"/>
              <w:jc w:val="center"/>
              <w:rPr>
                <w:rFonts w:asciiTheme="minorHAnsi" w:hAnsiTheme="minorHAnsi" w:cstheme="minorHAnsi"/>
                <w:sz w:val="16"/>
              </w:rPr>
            </w:pPr>
            <w:r w:rsidRPr="00433D32">
              <w:rPr>
                <w:rFonts w:asciiTheme="minorHAnsi" w:hAnsiTheme="minorHAnsi" w:cstheme="minorHAnsi"/>
                <w:spacing w:val="-5"/>
                <w:w w:val="95"/>
                <w:sz w:val="16"/>
              </w:rPr>
              <w:t>100</w:t>
            </w:r>
          </w:p>
        </w:tc>
        <w:tc>
          <w:tcPr>
            <w:tcW w:w="1820" w:type="dxa"/>
          </w:tcPr>
          <w:p w14:paraId="175F700D" w14:textId="77777777" w:rsidR="009829E0" w:rsidRPr="00433D32" w:rsidRDefault="009829E0" w:rsidP="008C5DF7">
            <w:pPr>
              <w:pStyle w:val="TableParagraph"/>
              <w:spacing w:line="194" w:lineRule="exact"/>
              <w:ind w:left="15" w:right="3"/>
              <w:jc w:val="center"/>
              <w:rPr>
                <w:rFonts w:asciiTheme="minorHAnsi" w:hAnsiTheme="minorHAnsi" w:cstheme="minorHAnsi"/>
                <w:sz w:val="16"/>
              </w:rPr>
            </w:pPr>
            <w:r w:rsidRPr="00433D32">
              <w:rPr>
                <w:rFonts w:asciiTheme="minorHAnsi" w:hAnsiTheme="minorHAnsi" w:cstheme="minorHAnsi"/>
                <w:spacing w:val="-4"/>
                <w:w w:val="95"/>
                <w:sz w:val="16"/>
              </w:rPr>
              <w:t>114,3</w:t>
            </w:r>
          </w:p>
        </w:tc>
        <w:tc>
          <w:tcPr>
            <w:tcW w:w="2127" w:type="dxa"/>
          </w:tcPr>
          <w:p w14:paraId="435A5CA4" w14:textId="77777777" w:rsidR="009829E0" w:rsidRPr="00433D32" w:rsidRDefault="009829E0" w:rsidP="008C5DF7">
            <w:pPr>
              <w:pStyle w:val="TableParagraph"/>
              <w:spacing w:line="194" w:lineRule="exact"/>
              <w:ind w:left="17"/>
              <w:jc w:val="center"/>
              <w:rPr>
                <w:rFonts w:asciiTheme="minorHAnsi" w:hAnsiTheme="minorHAnsi" w:cstheme="minorHAnsi"/>
                <w:sz w:val="16"/>
              </w:rPr>
            </w:pPr>
            <w:r w:rsidRPr="00433D32">
              <w:rPr>
                <w:rFonts w:asciiTheme="minorHAnsi" w:hAnsiTheme="minorHAnsi" w:cstheme="minorHAnsi"/>
                <w:spacing w:val="-5"/>
                <w:w w:val="95"/>
                <w:sz w:val="16"/>
              </w:rPr>
              <w:t>3,2</w:t>
            </w:r>
          </w:p>
        </w:tc>
        <w:tc>
          <w:tcPr>
            <w:tcW w:w="1986" w:type="dxa"/>
          </w:tcPr>
          <w:p w14:paraId="7CA0E913"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10"/>
                <w:w w:val="85"/>
                <w:sz w:val="16"/>
              </w:rPr>
              <w:t>-</w:t>
            </w:r>
          </w:p>
        </w:tc>
      </w:tr>
      <w:tr w:rsidR="009829E0" w:rsidRPr="00433D32" w14:paraId="4357EB58" w14:textId="77777777" w:rsidTr="008C5DF7">
        <w:trPr>
          <w:trHeight w:val="294"/>
        </w:trPr>
        <w:tc>
          <w:tcPr>
            <w:tcW w:w="727" w:type="dxa"/>
          </w:tcPr>
          <w:p w14:paraId="45F4B41C" w14:textId="77777777" w:rsidR="009829E0" w:rsidRPr="00433D32" w:rsidRDefault="009829E0" w:rsidP="008C5DF7">
            <w:pPr>
              <w:pStyle w:val="TableParagraph"/>
              <w:spacing w:line="194" w:lineRule="exact"/>
              <w:ind w:left="9"/>
              <w:jc w:val="center"/>
              <w:rPr>
                <w:rFonts w:asciiTheme="minorHAnsi" w:hAnsiTheme="minorHAnsi" w:cstheme="minorHAnsi"/>
                <w:sz w:val="16"/>
              </w:rPr>
            </w:pPr>
            <w:r w:rsidRPr="00433D32">
              <w:rPr>
                <w:rFonts w:asciiTheme="minorHAnsi" w:hAnsiTheme="minorHAnsi" w:cstheme="minorHAnsi"/>
                <w:spacing w:val="-5"/>
                <w:w w:val="95"/>
                <w:sz w:val="16"/>
              </w:rPr>
              <w:t>150</w:t>
            </w:r>
          </w:p>
        </w:tc>
        <w:tc>
          <w:tcPr>
            <w:tcW w:w="1820" w:type="dxa"/>
          </w:tcPr>
          <w:p w14:paraId="57AE6CF0" w14:textId="77777777" w:rsidR="009829E0" w:rsidRPr="00433D32" w:rsidRDefault="009829E0" w:rsidP="008C5DF7">
            <w:pPr>
              <w:pStyle w:val="TableParagraph"/>
              <w:spacing w:line="194" w:lineRule="exact"/>
              <w:ind w:left="15" w:right="3"/>
              <w:jc w:val="center"/>
              <w:rPr>
                <w:rFonts w:asciiTheme="minorHAnsi" w:hAnsiTheme="minorHAnsi" w:cstheme="minorHAnsi"/>
                <w:sz w:val="16"/>
              </w:rPr>
            </w:pPr>
            <w:r w:rsidRPr="00433D32">
              <w:rPr>
                <w:rFonts w:asciiTheme="minorHAnsi" w:hAnsiTheme="minorHAnsi" w:cstheme="minorHAnsi"/>
                <w:spacing w:val="-4"/>
                <w:w w:val="95"/>
                <w:sz w:val="16"/>
              </w:rPr>
              <w:t>168,3</w:t>
            </w:r>
          </w:p>
        </w:tc>
        <w:tc>
          <w:tcPr>
            <w:tcW w:w="2127" w:type="dxa"/>
          </w:tcPr>
          <w:p w14:paraId="59961A10" w14:textId="77777777" w:rsidR="009829E0" w:rsidRPr="00433D32" w:rsidRDefault="009829E0" w:rsidP="008C5DF7">
            <w:pPr>
              <w:pStyle w:val="TableParagraph"/>
              <w:spacing w:line="194" w:lineRule="exact"/>
              <w:ind w:left="17"/>
              <w:jc w:val="center"/>
              <w:rPr>
                <w:rFonts w:asciiTheme="minorHAnsi" w:hAnsiTheme="minorHAnsi" w:cstheme="minorHAnsi"/>
                <w:sz w:val="16"/>
              </w:rPr>
            </w:pPr>
            <w:r w:rsidRPr="00433D32">
              <w:rPr>
                <w:rFonts w:asciiTheme="minorHAnsi" w:hAnsiTheme="minorHAnsi" w:cstheme="minorHAnsi"/>
                <w:spacing w:val="-5"/>
                <w:w w:val="95"/>
                <w:sz w:val="16"/>
              </w:rPr>
              <w:t>4,0</w:t>
            </w:r>
          </w:p>
        </w:tc>
        <w:tc>
          <w:tcPr>
            <w:tcW w:w="1986" w:type="dxa"/>
          </w:tcPr>
          <w:p w14:paraId="6E72C0B6"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10"/>
                <w:w w:val="85"/>
                <w:sz w:val="16"/>
              </w:rPr>
              <w:t>-</w:t>
            </w:r>
          </w:p>
        </w:tc>
      </w:tr>
      <w:tr w:rsidR="009829E0" w:rsidRPr="00433D32" w14:paraId="2F0FA7D7" w14:textId="77777777" w:rsidTr="008C5DF7">
        <w:trPr>
          <w:trHeight w:val="294"/>
        </w:trPr>
        <w:tc>
          <w:tcPr>
            <w:tcW w:w="727" w:type="dxa"/>
          </w:tcPr>
          <w:p w14:paraId="1EEC7818" w14:textId="77777777" w:rsidR="009829E0" w:rsidRPr="00433D32" w:rsidRDefault="009829E0" w:rsidP="008C5DF7">
            <w:pPr>
              <w:pStyle w:val="TableParagraph"/>
              <w:spacing w:line="194" w:lineRule="exact"/>
              <w:ind w:left="9"/>
              <w:jc w:val="center"/>
              <w:rPr>
                <w:rFonts w:asciiTheme="minorHAnsi" w:hAnsiTheme="minorHAnsi" w:cstheme="minorHAnsi"/>
                <w:sz w:val="16"/>
              </w:rPr>
            </w:pPr>
            <w:r w:rsidRPr="00433D32">
              <w:rPr>
                <w:rFonts w:asciiTheme="minorHAnsi" w:hAnsiTheme="minorHAnsi" w:cstheme="minorHAnsi"/>
                <w:spacing w:val="-5"/>
                <w:w w:val="95"/>
                <w:sz w:val="16"/>
              </w:rPr>
              <w:t>200</w:t>
            </w:r>
          </w:p>
        </w:tc>
        <w:tc>
          <w:tcPr>
            <w:tcW w:w="1820" w:type="dxa"/>
          </w:tcPr>
          <w:p w14:paraId="70C8047C" w14:textId="77777777" w:rsidR="009829E0" w:rsidRPr="00433D32" w:rsidRDefault="009829E0" w:rsidP="008C5DF7">
            <w:pPr>
              <w:pStyle w:val="TableParagraph"/>
              <w:spacing w:line="194" w:lineRule="exact"/>
              <w:ind w:left="15" w:right="3"/>
              <w:jc w:val="center"/>
              <w:rPr>
                <w:rFonts w:asciiTheme="minorHAnsi" w:hAnsiTheme="minorHAnsi" w:cstheme="minorHAnsi"/>
                <w:sz w:val="16"/>
              </w:rPr>
            </w:pPr>
            <w:r w:rsidRPr="00433D32">
              <w:rPr>
                <w:rFonts w:asciiTheme="minorHAnsi" w:hAnsiTheme="minorHAnsi" w:cstheme="minorHAnsi"/>
                <w:spacing w:val="-4"/>
                <w:w w:val="95"/>
                <w:sz w:val="16"/>
              </w:rPr>
              <w:t>219,1</w:t>
            </w:r>
          </w:p>
        </w:tc>
        <w:tc>
          <w:tcPr>
            <w:tcW w:w="2127" w:type="dxa"/>
          </w:tcPr>
          <w:p w14:paraId="44610C19" w14:textId="77777777" w:rsidR="009829E0" w:rsidRPr="00433D32" w:rsidRDefault="009829E0" w:rsidP="008C5DF7">
            <w:pPr>
              <w:pStyle w:val="TableParagraph"/>
              <w:spacing w:line="194" w:lineRule="exact"/>
              <w:ind w:left="17"/>
              <w:jc w:val="center"/>
              <w:rPr>
                <w:rFonts w:asciiTheme="minorHAnsi" w:hAnsiTheme="minorHAnsi" w:cstheme="minorHAnsi"/>
                <w:sz w:val="16"/>
              </w:rPr>
            </w:pPr>
            <w:r w:rsidRPr="00433D32">
              <w:rPr>
                <w:rFonts w:asciiTheme="minorHAnsi" w:hAnsiTheme="minorHAnsi" w:cstheme="minorHAnsi"/>
                <w:spacing w:val="-5"/>
                <w:w w:val="95"/>
                <w:sz w:val="16"/>
              </w:rPr>
              <w:t>4,5</w:t>
            </w:r>
          </w:p>
        </w:tc>
        <w:tc>
          <w:tcPr>
            <w:tcW w:w="1986" w:type="dxa"/>
          </w:tcPr>
          <w:p w14:paraId="5A19E915" w14:textId="77777777" w:rsidR="009829E0" w:rsidRPr="00433D32" w:rsidRDefault="009829E0" w:rsidP="008C5DF7">
            <w:pPr>
              <w:pStyle w:val="TableParagraph"/>
              <w:spacing w:line="194" w:lineRule="exact"/>
              <w:ind w:left="9" w:right="2"/>
              <w:jc w:val="center"/>
              <w:rPr>
                <w:rFonts w:asciiTheme="minorHAnsi" w:hAnsiTheme="minorHAnsi" w:cstheme="minorHAnsi"/>
                <w:sz w:val="16"/>
              </w:rPr>
            </w:pPr>
            <w:r w:rsidRPr="00433D32">
              <w:rPr>
                <w:rFonts w:asciiTheme="minorHAnsi" w:hAnsiTheme="minorHAnsi" w:cstheme="minorHAnsi"/>
                <w:spacing w:val="-10"/>
                <w:w w:val="85"/>
                <w:sz w:val="16"/>
              </w:rPr>
              <w:t>-</w:t>
            </w:r>
          </w:p>
        </w:tc>
      </w:tr>
    </w:tbl>
    <w:p w14:paraId="06A6BB73" w14:textId="77777777" w:rsidR="009829E0" w:rsidRPr="00433D32" w:rsidRDefault="009829E0" w:rsidP="009829E0">
      <w:pPr>
        <w:spacing w:after="0" w:line="276" w:lineRule="auto"/>
        <w:rPr>
          <w:rFonts w:cstheme="minorHAnsi"/>
        </w:rPr>
      </w:pPr>
    </w:p>
    <w:p w14:paraId="4571E42C"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Mocowanie rurociągów do elementów konstrukcyjnych budynku i stalowej konstrukcji płyty lądowiska z zastosowaniem rozwiązań systemowych typu SIKLA/HILTI.</w:t>
      </w:r>
    </w:p>
    <w:p w14:paraId="3D4B4B12"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UWAGA: Analiza wytrzymałościowa konstrukcji płyty poza zakresem opracowania.</w:t>
      </w:r>
    </w:p>
    <w:p w14:paraId="7DABB37B" w14:textId="77777777" w:rsidR="00433D32" w:rsidRPr="00433D32" w:rsidRDefault="00433D32" w:rsidP="009829E0">
      <w:pPr>
        <w:spacing w:after="0" w:line="276" w:lineRule="auto"/>
        <w:jc w:val="both"/>
        <w:rPr>
          <w:rFonts w:cstheme="minorHAnsi"/>
          <w:sz w:val="24"/>
          <w:szCs w:val="24"/>
        </w:rPr>
      </w:pPr>
    </w:p>
    <w:p w14:paraId="67291AE3" w14:textId="77777777" w:rsidR="009829E0" w:rsidRPr="00433D32" w:rsidRDefault="009829E0" w:rsidP="00A9699A">
      <w:pPr>
        <w:pStyle w:val="Nagwek2"/>
      </w:pPr>
      <w:bookmarkStart w:id="33" w:name="_Toc211680470"/>
      <w:r w:rsidRPr="00433D32">
        <w:t>Obliczenia</w:t>
      </w:r>
      <w:bookmarkEnd w:id="33"/>
    </w:p>
    <w:p w14:paraId="2EF95EEB"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34" w:name="_Toc211680471"/>
      <w:r w:rsidRPr="00433D32">
        <w:rPr>
          <w:rFonts w:asciiTheme="minorHAnsi" w:hAnsiTheme="minorHAnsi" w:cstheme="minorHAnsi"/>
        </w:rPr>
        <w:t>Założenia do obliczeń:</w:t>
      </w:r>
      <w:bookmarkEnd w:id="34"/>
    </w:p>
    <w:p w14:paraId="2FBB18CA"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Środek pianotwórczy: ICAO-C 3%</w:t>
      </w:r>
    </w:p>
    <w:p w14:paraId="37B2D8CC" w14:textId="4FFAA29F" w:rsidR="009829E0" w:rsidRPr="00433D32" w:rsidRDefault="009829E0" w:rsidP="000417BF">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 xml:space="preserve">Obszar chroniony </w:t>
      </w:r>
      <w:r w:rsidR="000417BF" w:rsidRPr="00433D32">
        <w:rPr>
          <w:rFonts w:cstheme="minorHAnsi"/>
          <w:sz w:val="24"/>
          <w:szCs w:val="24"/>
        </w:rPr>
        <w:t xml:space="preserve">– strefa FATO (koło o średnicy 22,50 m), tj.: 397,61 [m2] </w:t>
      </w:r>
    </w:p>
    <w:p w14:paraId="6333D4A9"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Szybkość podawania piany (zgodnie z Heliport Manual Doc. 9261, dla piany klasy C): 3,75 [L/min/m2]</w:t>
      </w:r>
    </w:p>
    <w:p w14:paraId="56724D55"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Minimalny czas pracy systemu: 3 [min]</w:t>
      </w:r>
    </w:p>
    <w:p w14:paraId="7A0D8BF8"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Dysze zintegrowanego systemu przeciwpożarowego</w:t>
      </w:r>
    </w:p>
    <w:p w14:paraId="74BF9DFB" w14:textId="77777777"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Ilość dysz w systemie: 6 [</w:t>
      </w:r>
      <w:proofErr w:type="spellStart"/>
      <w:r w:rsidRPr="00433D32">
        <w:rPr>
          <w:rFonts w:cstheme="minorHAnsi"/>
          <w:sz w:val="24"/>
          <w:szCs w:val="24"/>
        </w:rPr>
        <w:t>szt</w:t>
      </w:r>
      <w:proofErr w:type="spellEnd"/>
      <w:r w:rsidRPr="00433D32">
        <w:rPr>
          <w:rFonts w:cstheme="minorHAnsi"/>
          <w:sz w:val="24"/>
          <w:szCs w:val="24"/>
        </w:rPr>
        <w:t>]</w:t>
      </w:r>
    </w:p>
    <w:p w14:paraId="761C8DCE" w14:textId="77777777"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Współczynnik wypływu K dyszy: 67</w:t>
      </w:r>
    </w:p>
    <w:p w14:paraId="40792021" w14:textId="77777777"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Wymagane minimalne ciśnienie na dyszy: 4,0 [bar]</w:t>
      </w:r>
    </w:p>
    <w:p w14:paraId="01D27B6B"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Dysze obwodowego systemu gaszenia lądowiska</w:t>
      </w:r>
    </w:p>
    <w:p w14:paraId="02D55ACB" w14:textId="1E1D3E62"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 xml:space="preserve">Ilość dysz w systemie: </w:t>
      </w:r>
      <w:r w:rsidR="000417BF" w:rsidRPr="00433D32">
        <w:rPr>
          <w:rFonts w:cstheme="minorHAnsi"/>
          <w:sz w:val="24"/>
          <w:szCs w:val="24"/>
        </w:rPr>
        <w:t>4</w:t>
      </w:r>
      <w:r w:rsidRPr="00433D32">
        <w:rPr>
          <w:rFonts w:cstheme="minorHAnsi"/>
          <w:sz w:val="24"/>
          <w:szCs w:val="24"/>
        </w:rPr>
        <w:t xml:space="preserve"> [szt.]</w:t>
      </w:r>
    </w:p>
    <w:p w14:paraId="4E08C396" w14:textId="62EC50F3"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Współczynnik wypływu K dyszy typu 180</w:t>
      </w:r>
      <w:r w:rsidR="000417BF" w:rsidRPr="00433D32">
        <w:rPr>
          <w:rFonts w:cstheme="minorHAnsi"/>
          <w:sz w:val="24"/>
          <w:szCs w:val="24"/>
        </w:rPr>
        <w:t>°</w:t>
      </w:r>
      <w:r w:rsidRPr="00433D32">
        <w:rPr>
          <w:rFonts w:cstheme="minorHAnsi"/>
          <w:sz w:val="24"/>
          <w:szCs w:val="24"/>
        </w:rPr>
        <w:t>: 179</w:t>
      </w:r>
    </w:p>
    <w:p w14:paraId="414437EA" w14:textId="212DB79A"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Wymagane minimalne ciśnienie na dyszy typu 180</w:t>
      </w:r>
      <w:r w:rsidR="000417BF" w:rsidRPr="00433D32">
        <w:rPr>
          <w:rFonts w:cstheme="minorHAnsi"/>
          <w:sz w:val="24"/>
          <w:szCs w:val="24"/>
        </w:rPr>
        <w:t>°</w:t>
      </w:r>
      <w:r w:rsidRPr="00433D32">
        <w:rPr>
          <w:rFonts w:cstheme="minorHAnsi"/>
          <w:sz w:val="24"/>
          <w:szCs w:val="24"/>
        </w:rPr>
        <w:t>: 2,76 [bar]</w:t>
      </w:r>
    </w:p>
    <w:p w14:paraId="21F87D9C" w14:textId="77777777" w:rsidR="000417BF" w:rsidRPr="00433D32" w:rsidRDefault="000417BF" w:rsidP="000417BF">
      <w:pPr>
        <w:pStyle w:val="Akapitzlist"/>
        <w:spacing w:after="0" w:line="276" w:lineRule="auto"/>
        <w:ind w:left="1440"/>
        <w:jc w:val="both"/>
        <w:rPr>
          <w:rFonts w:cstheme="minorHAnsi"/>
          <w:sz w:val="24"/>
          <w:szCs w:val="24"/>
        </w:rPr>
      </w:pPr>
    </w:p>
    <w:p w14:paraId="3E9E2589"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35" w:name="_Toc211680472"/>
      <w:r w:rsidRPr="00433D32">
        <w:rPr>
          <w:rFonts w:asciiTheme="minorHAnsi" w:hAnsiTheme="minorHAnsi" w:cstheme="minorHAnsi"/>
        </w:rPr>
        <w:lastRenderedPageBreak/>
        <w:t>Obliczenie wymaganego zapasu środka pianotwórczego</w:t>
      </w:r>
      <w:bookmarkEnd w:id="35"/>
    </w:p>
    <w:p w14:paraId="5412BB74" w14:textId="18AAE0A8"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 xml:space="preserve">Teoretyczna wymagana minimalna wydajność systemu wynikająca z intensywności zraszania: </w:t>
      </w:r>
      <w:r w:rsidR="000417BF" w:rsidRPr="00433D32">
        <w:rPr>
          <w:rFonts w:cstheme="minorHAnsi"/>
          <w:sz w:val="24"/>
          <w:szCs w:val="24"/>
        </w:rPr>
        <w:t>397,61</w:t>
      </w:r>
      <w:r w:rsidRPr="00433D32">
        <w:rPr>
          <w:rFonts w:cstheme="minorHAnsi"/>
          <w:sz w:val="24"/>
          <w:szCs w:val="24"/>
        </w:rPr>
        <w:t xml:space="preserve">x 3,75 = </w:t>
      </w:r>
      <w:r w:rsidR="000417BF" w:rsidRPr="00433D32">
        <w:rPr>
          <w:rFonts w:cstheme="minorHAnsi"/>
          <w:sz w:val="24"/>
          <w:szCs w:val="24"/>
        </w:rPr>
        <w:t>1491</w:t>
      </w:r>
      <w:r w:rsidRPr="00433D32">
        <w:rPr>
          <w:rFonts w:cstheme="minorHAnsi"/>
          <w:sz w:val="24"/>
          <w:szCs w:val="24"/>
        </w:rPr>
        <w:t xml:space="preserve"> [L/min]</w:t>
      </w:r>
    </w:p>
    <w:p w14:paraId="6DAE444E"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zintegrowany system przeciwpożarowy:</w:t>
      </w:r>
    </w:p>
    <w:p w14:paraId="517F4524" w14:textId="77777777"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Wymagana wydajność jednej dyszy dla minimalnego ciśnienia pracy (4 bar) = 67 x √4 = 134 [L/min]</w:t>
      </w:r>
    </w:p>
    <w:p w14:paraId="1A8C69FF" w14:textId="77777777"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Minimalna wydajność wodnego roztworu środka pianotwórczego z 6 dysz: 6x134= 804 [L/min]</w:t>
      </w:r>
    </w:p>
    <w:p w14:paraId="17CB0F0A" w14:textId="77777777"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obwodowy system gaszenia lądowiska:</w:t>
      </w:r>
    </w:p>
    <w:p w14:paraId="640CBD56" w14:textId="3D05A8E4"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Wymagana wydajność jednej dyszy typu 180</w:t>
      </w:r>
      <w:r w:rsidR="000417BF" w:rsidRPr="00433D32">
        <w:rPr>
          <w:rFonts w:cstheme="minorHAnsi"/>
          <w:sz w:val="24"/>
          <w:szCs w:val="24"/>
        </w:rPr>
        <w:t>°</w:t>
      </w:r>
      <w:r w:rsidRPr="00433D32">
        <w:rPr>
          <w:rFonts w:cstheme="minorHAnsi"/>
          <w:sz w:val="24"/>
          <w:szCs w:val="24"/>
        </w:rPr>
        <w:t xml:space="preserve"> dla minimalnego ciśnienia pracy (2,76 bar) = 179 x √2,76 = 299 [L/min]</w:t>
      </w:r>
    </w:p>
    <w:p w14:paraId="57C869C0" w14:textId="1070E3F0" w:rsidR="009829E0" w:rsidRPr="00433D32" w:rsidRDefault="009829E0">
      <w:pPr>
        <w:pStyle w:val="Akapitzlist"/>
        <w:numPr>
          <w:ilvl w:val="1"/>
          <w:numId w:val="3"/>
        </w:numPr>
        <w:spacing w:after="0" w:line="276" w:lineRule="auto"/>
        <w:jc w:val="both"/>
        <w:rPr>
          <w:rFonts w:cstheme="minorHAnsi"/>
          <w:sz w:val="24"/>
          <w:szCs w:val="24"/>
        </w:rPr>
      </w:pPr>
      <w:r w:rsidRPr="00433D32">
        <w:rPr>
          <w:rFonts w:cstheme="minorHAnsi"/>
          <w:sz w:val="24"/>
          <w:szCs w:val="24"/>
        </w:rPr>
        <w:t xml:space="preserve">Minimalna wydajność wodnego roztworu środka pianotwórczego z </w:t>
      </w:r>
      <w:r w:rsidR="000417BF" w:rsidRPr="00433D32">
        <w:rPr>
          <w:rFonts w:cstheme="minorHAnsi"/>
          <w:sz w:val="24"/>
          <w:szCs w:val="24"/>
        </w:rPr>
        <w:t>4</w:t>
      </w:r>
      <w:r w:rsidRPr="00433D32">
        <w:rPr>
          <w:rFonts w:cstheme="minorHAnsi"/>
          <w:sz w:val="24"/>
          <w:szCs w:val="24"/>
        </w:rPr>
        <w:t xml:space="preserve"> dysz typu 180</w:t>
      </w:r>
      <w:r w:rsidR="000417BF" w:rsidRPr="00433D32">
        <w:rPr>
          <w:rFonts w:cstheme="minorHAnsi"/>
          <w:sz w:val="24"/>
          <w:szCs w:val="24"/>
        </w:rPr>
        <w:t>°</w:t>
      </w:r>
      <w:r w:rsidRPr="00433D32">
        <w:rPr>
          <w:rFonts w:cstheme="minorHAnsi"/>
          <w:sz w:val="24"/>
          <w:szCs w:val="24"/>
        </w:rPr>
        <w:t xml:space="preserve">: </w:t>
      </w:r>
      <w:r w:rsidR="000417BF" w:rsidRPr="00433D32">
        <w:rPr>
          <w:rFonts w:cstheme="minorHAnsi"/>
          <w:sz w:val="24"/>
          <w:szCs w:val="24"/>
        </w:rPr>
        <w:t>4</w:t>
      </w:r>
      <w:r w:rsidRPr="00433D32">
        <w:rPr>
          <w:rFonts w:cstheme="minorHAnsi"/>
          <w:sz w:val="24"/>
          <w:szCs w:val="24"/>
        </w:rPr>
        <w:t xml:space="preserve">x299 = 1 </w:t>
      </w:r>
      <w:r w:rsidR="000417BF" w:rsidRPr="00433D32">
        <w:rPr>
          <w:rFonts w:cstheme="minorHAnsi"/>
          <w:sz w:val="24"/>
          <w:szCs w:val="24"/>
        </w:rPr>
        <w:t>196</w:t>
      </w:r>
      <w:r w:rsidRPr="00433D32">
        <w:rPr>
          <w:rFonts w:cstheme="minorHAnsi"/>
          <w:sz w:val="24"/>
          <w:szCs w:val="24"/>
        </w:rPr>
        <w:t xml:space="preserve"> [L/min]</w:t>
      </w:r>
    </w:p>
    <w:p w14:paraId="3E8DDEF7" w14:textId="55389461" w:rsidR="009829E0" w:rsidRPr="00433D32" w:rsidRDefault="009829E0">
      <w:pPr>
        <w:pStyle w:val="Akapitzlist"/>
        <w:numPr>
          <w:ilvl w:val="0"/>
          <w:numId w:val="3"/>
        </w:numPr>
        <w:spacing w:after="0" w:line="276" w:lineRule="auto"/>
        <w:ind w:left="567" w:hanging="283"/>
        <w:jc w:val="both"/>
        <w:rPr>
          <w:rFonts w:cstheme="minorHAnsi"/>
          <w:sz w:val="24"/>
          <w:szCs w:val="24"/>
        </w:rPr>
      </w:pPr>
      <w:r w:rsidRPr="00433D32">
        <w:rPr>
          <w:rFonts w:cstheme="minorHAnsi"/>
          <w:sz w:val="24"/>
          <w:szCs w:val="24"/>
        </w:rPr>
        <w:t>Minimalna wydajność wodnego roztworu środka pianotwórczego z całego systemu (1</w:t>
      </w:r>
      <w:r w:rsidR="000417BF" w:rsidRPr="00433D32">
        <w:rPr>
          <w:rFonts w:cstheme="minorHAnsi"/>
          <w:sz w:val="24"/>
          <w:szCs w:val="24"/>
        </w:rPr>
        <w:t>0</w:t>
      </w:r>
      <w:r w:rsidRPr="00433D32">
        <w:rPr>
          <w:rFonts w:cstheme="minorHAnsi"/>
          <w:sz w:val="24"/>
          <w:szCs w:val="24"/>
        </w:rPr>
        <w:t xml:space="preserve"> dysz): 804 + 1 </w:t>
      </w:r>
      <w:r w:rsidR="000417BF" w:rsidRPr="00433D32">
        <w:rPr>
          <w:rFonts w:cstheme="minorHAnsi"/>
          <w:sz w:val="24"/>
          <w:szCs w:val="24"/>
        </w:rPr>
        <w:t>196</w:t>
      </w:r>
      <w:r w:rsidRPr="00433D32">
        <w:rPr>
          <w:rFonts w:cstheme="minorHAnsi"/>
          <w:sz w:val="24"/>
          <w:szCs w:val="24"/>
        </w:rPr>
        <w:t xml:space="preserve"> = 2 </w:t>
      </w:r>
      <w:r w:rsidR="000417BF" w:rsidRPr="00433D32">
        <w:rPr>
          <w:rFonts w:cstheme="minorHAnsi"/>
          <w:sz w:val="24"/>
          <w:szCs w:val="24"/>
        </w:rPr>
        <w:t>000</w:t>
      </w:r>
      <w:r w:rsidRPr="00433D32">
        <w:rPr>
          <w:rFonts w:cstheme="minorHAnsi"/>
          <w:sz w:val="24"/>
          <w:szCs w:val="24"/>
        </w:rPr>
        <w:t xml:space="preserve"> [L/min]</w:t>
      </w:r>
    </w:p>
    <w:p w14:paraId="3B32ECC7" w14:textId="77777777" w:rsidR="000417BF" w:rsidRPr="00433D32" w:rsidRDefault="000417BF" w:rsidP="000417BF">
      <w:pPr>
        <w:spacing w:after="0" w:line="276" w:lineRule="auto"/>
        <w:jc w:val="both"/>
        <w:rPr>
          <w:rFonts w:cstheme="minorHAnsi"/>
          <w:sz w:val="24"/>
          <w:szCs w:val="24"/>
        </w:rPr>
      </w:pPr>
    </w:p>
    <w:p w14:paraId="659B4CC8" w14:textId="3309F969" w:rsidR="000417BF" w:rsidRPr="00433D32" w:rsidRDefault="000417BF" w:rsidP="000417BF">
      <w:pPr>
        <w:spacing w:after="0" w:line="276" w:lineRule="auto"/>
        <w:jc w:val="both"/>
        <w:rPr>
          <w:rFonts w:cstheme="minorHAnsi"/>
          <w:sz w:val="24"/>
          <w:szCs w:val="24"/>
        </w:rPr>
      </w:pPr>
      <w:r w:rsidRPr="00433D32">
        <w:rPr>
          <w:rFonts w:cstheme="minorHAnsi"/>
          <w:sz w:val="24"/>
          <w:szCs w:val="24"/>
        </w:rPr>
        <w:t xml:space="preserve">Uwzględniając nierównomierność przepływu na poziomie 20%, przepływ w systemie obwodowego systemu gaszenia lądowiska wynosić będzie ok. 2400 l/min. </w:t>
      </w:r>
    </w:p>
    <w:p w14:paraId="11DD78C3" w14:textId="2EA31BAC" w:rsidR="000417BF" w:rsidRPr="00433D32" w:rsidRDefault="000417BF" w:rsidP="000417BF">
      <w:pPr>
        <w:numPr>
          <w:ilvl w:val="0"/>
          <w:numId w:val="10"/>
        </w:numPr>
        <w:spacing w:after="0" w:line="276" w:lineRule="auto"/>
        <w:jc w:val="both"/>
        <w:rPr>
          <w:rFonts w:cstheme="minorHAnsi"/>
          <w:sz w:val="24"/>
          <w:szCs w:val="24"/>
        </w:rPr>
      </w:pPr>
      <w:r w:rsidRPr="00433D32">
        <w:rPr>
          <w:rFonts w:cstheme="minorHAnsi"/>
          <w:sz w:val="24"/>
          <w:szCs w:val="24"/>
        </w:rPr>
        <w:t xml:space="preserve">Minimalna wydajność wodnego roztworu środka pianotwórczego z uwzględnieniem pojedynczego zestawu szybkiego natarcia: 2 400 + 225 = 2625 [L/min] </w:t>
      </w:r>
    </w:p>
    <w:p w14:paraId="786E9E16" w14:textId="77777777" w:rsidR="000417BF" w:rsidRPr="00433D32" w:rsidRDefault="000417BF" w:rsidP="000417BF">
      <w:pPr>
        <w:spacing w:after="0" w:line="276" w:lineRule="auto"/>
        <w:jc w:val="both"/>
        <w:rPr>
          <w:rFonts w:cstheme="minorHAnsi"/>
          <w:sz w:val="24"/>
          <w:szCs w:val="24"/>
        </w:rPr>
      </w:pPr>
    </w:p>
    <w:p w14:paraId="46B3BC9C" w14:textId="77777777" w:rsidR="000417BF" w:rsidRPr="00433D32" w:rsidRDefault="000417BF" w:rsidP="000417BF">
      <w:pPr>
        <w:spacing w:after="0" w:line="276" w:lineRule="auto"/>
        <w:jc w:val="both"/>
        <w:rPr>
          <w:rFonts w:cstheme="minorHAnsi"/>
          <w:sz w:val="24"/>
          <w:szCs w:val="24"/>
        </w:rPr>
      </w:pPr>
      <w:r w:rsidRPr="00433D32">
        <w:rPr>
          <w:rFonts w:cstheme="minorHAnsi"/>
          <w:sz w:val="24"/>
          <w:szCs w:val="24"/>
        </w:rPr>
        <w:t xml:space="preserve">Dla dobranej pompy przepływ wynosić będzie ok. </w:t>
      </w:r>
      <w:r w:rsidRPr="00433D32">
        <w:rPr>
          <w:rFonts w:cstheme="minorHAnsi"/>
          <w:b/>
          <w:bCs/>
          <w:sz w:val="24"/>
          <w:szCs w:val="24"/>
        </w:rPr>
        <w:t xml:space="preserve">2700 l/min. </w:t>
      </w:r>
    </w:p>
    <w:p w14:paraId="78578802" w14:textId="362441DB" w:rsidR="000417BF" w:rsidRPr="00433D32" w:rsidRDefault="000417BF" w:rsidP="000417BF">
      <w:pPr>
        <w:numPr>
          <w:ilvl w:val="0"/>
          <w:numId w:val="11"/>
        </w:numPr>
        <w:spacing w:after="0" w:line="276" w:lineRule="auto"/>
        <w:jc w:val="both"/>
        <w:rPr>
          <w:rFonts w:cstheme="minorHAnsi"/>
          <w:sz w:val="24"/>
          <w:szCs w:val="24"/>
        </w:rPr>
      </w:pPr>
      <w:r w:rsidRPr="00433D32">
        <w:rPr>
          <w:rFonts w:cstheme="minorHAnsi"/>
          <w:sz w:val="24"/>
          <w:szCs w:val="24"/>
        </w:rPr>
        <w:t xml:space="preserve">Wymagany minimalny zapas 3% koncentratu środka pianotwórczego na potrzeby zintegrowanego systemu przeciwpożarowego i obwodowego systemu gaszenia pożaru: 0,03 x 2400 x 3 ≈ 216 [L] </w:t>
      </w:r>
    </w:p>
    <w:p w14:paraId="51099EAD" w14:textId="42696AE7" w:rsidR="000417BF" w:rsidRPr="00433D32" w:rsidRDefault="000417BF" w:rsidP="000417BF">
      <w:pPr>
        <w:numPr>
          <w:ilvl w:val="0"/>
          <w:numId w:val="11"/>
        </w:numPr>
        <w:spacing w:after="0" w:line="276" w:lineRule="auto"/>
        <w:jc w:val="both"/>
        <w:rPr>
          <w:rFonts w:cstheme="minorHAnsi"/>
          <w:sz w:val="24"/>
          <w:szCs w:val="24"/>
        </w:rPr>
      </w:pPr>
      <w:r w:rsidRPr="00433D32">
        <w:rPr>
          <w:rFonts w:cstheme="minorHAnsi"/>
          <w:sz w:val="24"/>
          <w:szCs w:val="24"/>
        </w:rPr>
        <w:t xml:space="preserve">Wymagany minimalny zapas 3% koncentratu środka pianotwórczego na potrzeby pojedynczego zestawu szybkiego natarcia: 0,03 x 225 x 3 ≈ 21 [L] </w:t>
      </w:r>
    </w:p>
    <w:p w14:paraId="791926B0" w14:textId="77777777" w:rsidR="000417BF" w:rsidRPr="00433D32" w:rsidRDefault="000417BF" w:rsidP="000417BF">
      <w:pPr>
        <w:numPr>
          <w:ilvl w:val="0"/>
          <w:numId w:val="11"/>
        </w:numPr>
        <w:spacing w:after="0" w:line="276" w:lineRule="auto"/>
        <w:jc w:val="both"/>
        <w:rPr>
          <w:rFonts w:cstheme="minorHAnsi"/>
          <w:sz w:val="24"/>
          <w:szCs w:val="24"/>
        </w:rPr>
      </w:pPr>
      <w:r w:rsidRPr="00433D32">
        <w:rPr>
          <w:rFonts w:cstheme="minorHAnsi"/>
          <w:sz w:val="24"/>
          <w:szCs w:val="24"/>
        </w:rPr>
        <w:t xml:space="preserve">Wymagany minimalny zapas 3% koncentratu środka pianotwórczego na potrzeby instalacji: 216 + 22 = 237 [L] </w:t>
      </w:r>
    </w:p>
    <w:p w14:paraId="54EE37F4" w14:textId="77777777" w:rsidR="000417BF" w:rsidRPr="00433D32" w:rsidRDefault="000417BF" w:rsidP="000417BF">
      <w:pPr>
        <w:spacing w:after="0" w:line="276" w:lineRule="auto"/>
        <w:jc w:val="both"/>
        <w:rPr>
          <w:rFonts w:cstheme="minorHAnsi"/>
          <w:sz w:val="24"/>
          <w:szCs w:val="24"/>
        </w:rPr>
      </w:pPr>
    </w:p>
    <w:p w14:paraId="3AF37AD0" w14:textId="32A670EF" w:rsidR="000417BF" w:rsidRPr="00433D32" w:rsidRDefault="000417BF" w:rsidP="000417BF">
      <w:pPr>
        <w:spacing w:after="0" w:line="276" w:lineRule="auto"/>
        <w:jc w:val="both"/>
        <w:rPr>
          <w:rFonts w:cstheme="minorHAnsi"/>
          <w:sz w:val="24"/>
          <w:szCs w:val="24"/>
        </w:rPr>
      </w:pPr>
      <w:r w:rsidRPr="00433D32">
        <w:rPr>
          <w:rFonts w:cstheme="minorHAnsi"/>
          <w:sz w:val="24"/>
          <w:szCs w:val="24"/>
        </w:rPr>
        <w:t xml:space="preserve">Założono zastosowanie zbiornika środka pianotwórczego o pojemności </w:t>
      </w:r>
      <w:r w:rsidRPr="00433D32">
        <w:rPr>
          <w:rFonts w:cstheme="minorHAnsi"/>
          <w:b/>
          <w:bCs/>
          <w:sz w:val="24"/>
          <w:szCs w:val="24"/>
        </w:rPr>
        <w:t xml:space="preserve">283L </w:t>
      </w:r>
      <w:r w:rsidRPr="00433D32">
        <w:rPr>
          <w:rFonts w:cstheme="minorHAnsi"/>
          <w:sz w:val="24"/>
          <w:szCs w:val="24"/>
        </w:rPr>
        <w:t>(75 galonów), pokrywającego zapotrzebowanie na środek pianotwórczy do zasilania obwodowego systemu gaszenia pożaru oraz zestawów szybkiego natarcia.</w:t>
      </w:r>
    </w:p>
    <w:p w14:paraId="63AF7901" w14:textId="77777777" w:rsidR="009829E0" w:rsidRPr="00433D32" w:rsidRDefault="009829E0" w:rsidP="009829E0">
      <w:pPr>
        <w:spacing w:after="0" w:line="276" w:lineRule="auto"/>
        <w:jc w:val="both"/>
        <w:rPr>
          <w:rFonts w:cstheme="minorHAnsi"/>
          <w:sz w:val="24"/>
          <w:szCs w:val="24"/>
        </w:rPr>
      </w:pPr>
    </w:p>
    <w:p w14:paraId="079A186E"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36" w:name="_Toc211680473"/>
      <w:r w:rsidRPr="00433D32">
        <w:rPr>
          <w:rFonts w:asciiTheme="minorHAnsi" w:hAnsiTheme="minorHAnsi" w:cstheme="minorHAnsi"/>
        </w:rPr>
        <w:t>Obliczenie wymaganego zapasu wody</w:t>
      </w:r>
      <w:bookmarkEnd w:id="36"/>
    </w:p>
    <w:p w14:paraId="3DA7F91F" w14:textId="7809FD09"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Do przeprowadzenia 3 minutowej akcji gaśniczej system złożony z dysz GN202 oraz dysz ULP-40 wymaga zapewnienia ok. </w:t>
      </w:r>
      <w:r w:rsidR="003735D1" w:rsidRPr="00433D32">
        <w:rPr>
          <w:rFonts w:cstheme="minorHAnsi"/>
          <w:sz w:val="24"/>
          <w:szCs w:val="24"/>
        </w:rPr>
        <w:t>8</w:t>
      </w:r>
      <w:r w:rsidRPr="00433D32">
        <w:rPr>
          <w:rFonts w:cstheme="minorHAnsi"/>
          <w:sz w:val="24"/>
          <w:szCs w:val="24"/>
        </w:rPr>
        <w:t>000 litrów wody (</w:t>
      </w:r>
      <w:r w:rsidR="003735D1" w:rsidRPr="00433D32">
        <w:rPr>
          <w:rFonts w:cstheme="minorHAnsi"/>
          <w:sz w:val="24"/>
          <w:szCs w:val="24"/>
        </w:rPr>
        <w:t>27</w:t>
      </w:r>
      <w:r w:rsidRPr="00433D32">
        <w:rPr>
          <w:rFonts w:cstheme="minorHAnsi"/>
          <w:sz w:val="24"/>
          <w:szCs w:val="24"/>
        </w:rPr>
        <w:t xml:space="preserve">00 *3). Uwzględniając dodatkową ilość wody na potrzeby stacji pianowych oraz bufor bezpieczeństwa przyjęto zapas użytkowy wody wynoszący </w:t>
      </w:r>
      <w:r w:rsidR="003735D1" w:rsidRPr="00433D32">
        <w:rPr>
          <w:rFonts w:cstheme="minorHAnsi"/>
          <w:sz w:val="24"/>
          <w:szCs w:val="24"/>
        </w:rPr>
        <w:t>9</w:t>
      </w:r>
      <w:r w:rsidRPr="00433D32">
        <w:rPr>
          <w:rFonts w:cstheme="minorHAnsi"/>
          <w:sz w:val="24"/>
          <w:szCs w:val="24"/>
        </w:rPr>
        <w:t xml:space="preserve"> 000L.</w:t>
      </w:r>
    </w:p>
    <w:p w14:paraId="3A009202" w14:textId="77777777" w:rsidR="009829E0" w:rsidRPr="00433D32" w:rsidRDefault="009829E0" w:rsidP="00A9699A">
      <w:pPr>
        <w:pStyle w:val="Nagwek2"/>
      </w:pPr>
      <w:bookmarkStart w:id="37" w:name="_Toc211680474"/>
      <w:r w:rsidRPr="00433D32">
        <w:lastRenderedPageBreak/>
        <w:t>Zbiornik zapasu wody</w:t>
      </w:r>
      <w:bookmarkEnd w:id="37"/>
    </w:p>
    <w:p w14:paraId="42EE30B7"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Woda do celów zabezpieczenia ppoż. lądowiska zostanie zgromadzona w zbiorniku ppoż. o następujących parametrach:</w:t>
      </w:r>
    </w:p>
    <w:p w14:paraId="46CFBC17" w14:textId="77777777" w:rsidR="009829E0" w:rsidRPr="00433D32" w:rsidRDefault="009829E0">
      <w:pPr>
        <w:pStyle w:val="Akapitzlist"/>
        <w:numPr>
          <w:ilvl w:val="0"/>
          <w:numId w:val="6"/>
        </w:numPr>
        <w:spacing w:after="0" w:line="276" w:lineRule="auto"/>
        <w:jc w:val="both"/>
        <w:rPr>
          <w:rFonts w:cstheme="minorHAnsi"/>
          <w:sz w:val="24"/>
          <w:szCs w:val="24"/>
        </w:rPr>
      </w:pPr>
      <w:r w:rsidRPr="00433D32">
        <w:rPr>
          <w:rFonts w:cstheme="minorHAnsi"/>
          <w:sz w:val="24"/>
          <w:szCs w:val="24"/>
        </w:rPr>
        <w:t>typ: magazynowy</w:t>
      </w:r>
    </w:p>
    <w:p w14:paraId="2A6F8F81" w14:textId="77777777" w:rsidR="009829E0" w:rsidRPr="00433D32" w:rsidRDefault="009829E0">
      <w:pPr>
        <w:pStyle w:val="Akapitzlist"/>
        <w:numPr>
          <w:ilvl w:val="0"/>
          <w:numId w:val="6"/>
        </w:numPr>
        <w:spacing w:after="0" w:line="276" w:lineRule="auto"/>
        <w:jc w:val="both"/>
        <w:rPr>
          <w:rFonts w:cstheme="minorHAnsi"/>
          <w:sz w:val="24"/>
          <w:szCs w:val="24"/>
        </w:rPr>
      </w:pPr>
      <w:r w:rsidRPr="00433D32">
        <w:rPr>
          <w:rFonts w:cstheme="minorHAnsi"/>
          <w:sz w:val="24"/>
          <w:szCs w:val="24"/>
        </w:rPr>
        <w:t>zastosowanie: bezciśnieniowy</w:t>
      </w:r>
    </w:p>
    <w:p w14:paraId="14E116D7" w14:textId="542DDFB3" w:rsidR="009829E0" w:rsidRPr="00433D32" w:rsidRDefault="009829E0">
      <w:pPr>
        <w:pStyle w:val="Akapitzlist"/>
        <w:numPr>
          <w:ilvl w:val="0"/>
          <w:numId w:val="6"/>
        </w:numPr>
        <w:spacing w:after="0" w:line="276" w:lineRule="auto"/>
        <w:jc w:val="both"/>
        <w:rPr>
          <w:rFonts w:cstheme="minorHAnsi"/>
          <w:sz w:val="24"/>
          <w:szCs w:val="24"/>
        </w:rPr>
      </w:pPr>
      <w:r w:rsidRPr="00433D32">
        <w:rPr>
          <w:rFonts w:cstheme="minorHAnsi"/>
          <w:sz w:val="24"/>
          <w:szCs w:val="24"/>
        </w:rPr>
        <w:t xml:space="preserve">materiał: </w:t>
      </w:r>
      <w:r w:rsidR="008D4A3C" w:rsidRPr="00433D32">
        <w:rPr>
          <w:rFonts w:cstheme="minorHAnsi"/>
          <w:sz w:val="24"/>
          <w:szCs w:val="24"/>
        </w:rPr>
        <w:t xml:space="preserve">płyty modułowe z polipropylenu </w:t>
      </w:r>
    </w:p>
    <w:p w14:paraId="4A1FAC7E" w14:textId="7680AD4E" w:rsidR="008D4A3C" w:rsidRPr="00433D32" w:rsidRDefault="008D4A3C">
      <w:pPr>
        <w:pStyle w:val="Akapitzlist"/>
        <w:numPr>
          <w:ilvl w:val="0"/>
          <w:numId w:val="6"/>
        </w:numPr>
        <w:spacing w:after="0" w:line="276" w:lineRule="auto"/>
        <w:jc w:val="both"/>
        <w:rPr>
          <w:rFonts w:cstheme="minorHAnsi"/>
          <w:sz w:val="24"/>
          <w:szCs w:val="24"/>
        </w:rPr>
      </w:pPr>
      <w:r w:rsidRPr="00433D32">
        <w:rPr>
          <w:rFonts w:cstheme="minorHAnsi"/>
          <w:sz w:val="24"/>
          <w:szCs w:val="24"/>
        </w:rPr>
        <w:t>wymiary wewnętrzne zbiornika [mm]: 4350x1350x1950</w:t>
      </w:r>
    </w:p>
    <w:p w14:paraId="399DC07F" w14:textId="30F1D27B" w:rsidR="008D4A3C" w:rsidRPr="00433D32" w:rsidRDefault="008D4A3C" w:rsidP="008D4A3C">
      <w:pPr>
        <w:pStyle w:val="Akapitzlist"/>
        <w:numPr>
          <w:ilvl w:val="0"/>
          <w:numId w:val="6"/>
        </w:numPr>
        <w:spacing w:after="0" w:line="276" w:lineRule="auto"/>
        <w:jc w:val="both"/>
        <w:rPr>
          <w:rFonts w:cstheme="minorHAnsi"/>
          <w:sz w:val="24"/>
          <w:szCs w:val="24"/>
        </w:rPr>
      </w:pPr>
      <w:r w:rsidRPr="00433D32">
        <w:rPr>
          <w:rFonts w:cstheme="minorHAnsi"/>
          <w:sz w:val="24"/>
          <w:szCs w:val="24"/>
        </w:rPr>
        <w:t>wymiary zewnętrzne zbiornika [mm]: 4500x1500x1970</w:t>
      </w:r>
    </w:p>
    <w:p w14:paraId="7A0A16B6" w14:textId="1E3AC376" w:rsidR="009829E0" w:rsidRPr="00433D32" w:rsidRDefault="009829E0">
      <w:pPr>
        <w:pStyle w:val="Akapitzlist"/>
        <w:numPr>
          <w:ilvl w:val="0"/>
          <w:numId w:val="6"/>
        </w:numPr>
        <w:spacing w:after="0" w:line="276" w:lineRule="auto"/>
        <w:jc w:val="both"/>
        <w:rPr>
          <w:rFonts w:cstheme="minorHAnsi"/>
          <w:sz w:val="24"/>
          <w:szCs w:val="24"/>
        </w:rPr>
      </w:pPr>
      <w:r w:rsidRPr="00433D32">
        <w:rPr>
          <w:rFonts w:cstheme="minorHAnsi"/>
          <w:sz w:val="24"/>
          <w:szCs w:val="24"/>
        </w:rPr>
        <w:t xml:space="preserve">poj. użytkowa: </w:t>
      </w:r>
      <w:r w:rsidR="008D4A3C" w:rsidRPr="00433D32">
        <w:rPr>
          <w:rFonts w:cstheme="minorHAnsi"/>
          <w:sz w:val="24"/>
          <w:szCs w:val="24"/>
        </w:rPr>
        <w:t>9</w:t>
      </w:r>
      <w:r w:rsidRPr="00433D32">
        <w:rPr>
          <w:rFonts w:cstheme="minorHAnsi"/>
          <w:sz w:val="24"/>
          <w:szCs w:val="24"/>
        </w:rPr>
        <w:t xml:space="preserve"> m</w:t>
      </w:r>
      <w:r w:rsidRPr="00433D32">
        <w:rPr>
          <w:rFonts w:cstheme="minorHAnsi"/>
          <w:sz w:val="24"/>
          <w:szCs w:val="24"/>
          <w:vertAlign w:val="superscript"/>
        </w:rPr>
        <w:t>3</w:t>
      </w:r>
      <w:r w:rsidRPr="00433D32">
        <w:rPr>
          <w:rFonts w:cstheme="minorHAnsi"/>
          <w:sz w:val="24"/>
          <w:szCs w:val="24"/>
        </w:rPr>
        <w:t xml:space="preserve"> </w:t>
      </w:r>
      <w:r w:rsidR="008D4A3C" w:rsidRPr="00433D32">
        <w:rPr>
          <w:rFonts w:cstheme="minorHAnsi"/>
          <w:sz w:val="24"/>
          <w:szCs w:val="24"/>
        </w:rPr>
        <w:t>(uwzględniona dolna strefa martwa 15 cm, górna 15 cm)</w:t>
      </w:r>
    </w:p>
    <w:p w14:paraId="5CFA7C3E" w14:textId="77777777" w:rsidR="009829E0" w:rsidRPr="00433D32" w:rsidRDefault="009829E0" w:rsidP="009829E0">
      <w:pPr>
        <w:pStyle w:val="Akapitzlist"/>
        <w:spacing w:after="0" w:line="276" w:lineRule="auto"/>
        <w:jc w:val="both"/>
        <w:rPr>
          <w:rFonts w:cstheme="minorHAnsi"/>
          <w:sz w:val="24"/>
          <w:szCs w:val="24"/>
        </w:rPr>
      </w:pPr>
    </w:p>
    <w:p w14:paraId="107D3EFA"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Zbiornik zapasu wody należy wyposażyć w:</w:t>
      </w:r>
    </w:p>
    <w:p w14:paraId="2FE5B83D" w14:textId="686344CF" w:rsidR="009829E0" w:rsidRPr="00433D32" w:rsidRDefault="009829E0">
      <w:pPr>
        <w:pStyle w:val="Akapitzlist"/>
        <w:numPr>
          <w:ilvl w:val="0"/>
          <w:numId w:val="4"/>
        </w:numPr>
        <w:spacing w:after="0" w:line="276" w:lineRule="auto"/>
        <w:ind w:left="567" w:hanging="283"/>
        <w:jc w:val="both"/>
        <w:rPr>
          <w:rFonts w:cstheme="minorHAnsi"/>
          <w:sz w:val="24"/>
          <w:szCs w:val="24"/>
        </w:rPr>
      </w:pPr>
      <w:r w:rsidRPr="00433D32">
        <w:rPr>
          <w:rFonts w:cstheme="minorHAnsi"/>
          <w:sz w:val="24"/>
          <w:szCs w:val="24"/>
        </w:rPr>
        <w:t>instalację</w:t>
      </w:r>
      <w:r w:rsidR="00CD4CE6" w:rsidRPr="00433D32">
        <w:rPr>
          <w:rFonts w:cstheme="minorHAnsi"/>
          <w:sz w:val="24"/>
          <w:szCs w:val="24"/>
        </w:rPr>
        <w:t xml:space="preserve"> </w:t>
      </w:r>
      <w:r w:rsidRPr="00433D32">
        <w:rPr>
          <w:rFonts w:cstheme="minorHAnsi"/>
          <w:sz w:val="24"/>
          <w:szCs w:val="24"/>
        </w:rPr>
        <w:t>wodociągową zakończoną wewnątrz zbiornika kątowym zaworem pływakowym. Przed zaworem umieścić zawór odcinający oraz filtr siatkowy;</w:t>
      </w:r>
    </w:p>
    <w:p w14:paraId="1AD9D793" w14:textId="77777777" w:rsidR="009829E0" w:rsidRPr="00433D32" w:rsidRDefault="009829E0">
      <w:pPr>
        <w:pStyle w:val="Akapitzlist"/>
        <w:numPr>
          <w:ilvl w:val="0"/>
          <w:numId w:val="4"/>
        </w:numPr>
        <w:spacing w:after="0" w:line="276" w:lineRule="auto"/>
        <w:ind w:left="567" w:hanging="283"/>
        <w:jc w:val="both"/>
        <w:rPr>
          <w:rFonts w:cstheme="minorHAnsi"/>
          <w:sz w:val="24"/>
          <w:szCs w:val="24"/>
        </w:rPr>
      </w:pPr>
      <w:r w:rsidRPr="00433D32">
        <w:rPr>
          <w:rFonts w:cstheme="minorHAnsi"/>
          <w:sz w:val="24"/>
          <w:szCs w:val="24"/>
        </w:rPr>
        <w:t>zawór spustowy umożliwiający odwodnienie zbiornika;</w:t>
      </w:r>
    </w:p>
    <w:p w14:paraId="322FECF5" w14:textId="77777777" w:rsidR="009829E0" w:rsidRPr="00433D32" w:rsidRDefault="009829E0">
      <w:pPr>
        <w:pStyle w:val="Akapitzlist"/>
        <w:numPr>
          <w:ilvl w:val="0"/>
          <w:numId w:val="4"/>
        </w:numPr>
        <w:spacing w:after="0" w:line="276" w:lineRule="auto"/>
        <w:ind w:left="567" w:hanging="283"/>
        <w:jc w:val="both"/>
        <w:rPr>
          <w:rFonts w:cstheme="minorHAnsi"/>
          <w:sz w:val="24"/>
          <w:szCs w:val="24"/>
        </w:rPr>
      </w:pPr>
      <w:r w:rsidRPr="00433D32">
        <w:rPr>
          <w:rFonts w:cstheme="minorHAnsi"/>
          <w:sz w:val="24"/>
          <w:szCs w:val="24"/>
        </w:rPr>
        <w:t>czujniki niskiego poziomu wody z co najmniej 4 punktami alarmowymi (przelew, zbiornik</w:t>
      </w:r>
    </w:p>
    <w:p w14:paraId="73A24293"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całkowicie napełniony, niski poziom wody, krytycznie niski poziom wody w zbiorniku).</w:t>
      </w:r>
    </w:p>
    <w:p w14:paraId="32E0FDDC" w14:textId="77777777" w:rsidR="009829E0" w:rsidRPr="00433D32" w:rsidRDefault="009829E0">
      <w:pPr>
        <w:pStyle w:val="Akapitzlist"/>
        <w:numPr>
          <w:ilvl w:val="0"/>
          <w:numId w:val="5"/>
        </w:numPr>
        <w:spacing w:after="0" w:line="276" w:lineRule="auto"/>
        <w:ind w:left="567" w:hanging="283"/>
        <w:jc w:val="both"/>
        <w:rPr>
          <w:rFonts w:cstheme="minorHAnsi"/>
          <w:sz w:val="24"/>
          <w:szCs w:val="24"/>
        </w:rPr>
      </w:pPr>
      <w:r w:rsidRPr="00433D32">
        <w:rPr>
          <w:rFonts w:cstheme="minorHAnsi"/>
          <w:sz w:val="24"/>
          <w:szCs w:val="24"/>
        </w:rPr>
        <w:t>rurociąg przelewowy;</w:t>
      </w:r>
    </w:p>
    <w:p w14:paraId="7C77AF85" w14:textId="77777777" w:rsidR="009829E0" w:rsidRPr="00433D32" w:rsidRDefault="009829E0">
      <w:pPr>
        <w:pStyle w:val="Akapitzlist"/>
        <w:numPr>
          <w:ilvl w:val="0"/>
          <w:numId w:val="5"/>
        </w:numPr>
        <w:spacing w:after="0" w:line="276" w:lineRule="auto"/>
        <w:ind w:left="567" w:hanging="283"/>
        <w:jc w:val="both"/>
        <w:rPr>
          <w:rFonts w:cstheme="minorHAnsi"/>
          <w:sz w:val="24"/>
          <w:szCs w:val="24"/>
        </w:rPr>
      </w:pPr>
      <w:r w:rsidRPr="00433D32">
        <w:rPr>
          <w:rFonts w:cstheme="minorHAnsi"/>
          <w:sz w:val="24"/>
          <w:szCs w:val="24"/>
        </w:rPr>
        <w:t>właz rewizyjny z drabiną zapewniający dostęp do zbiornika i umieszczonych w nim elementów;</w:t>
      </w:r>
    </w:p>
    <w:p w14:paraId="16956FEA" w14:textId="77777777" w:rsidR="009829E0" w:rsidRPr="00433D32" w:rsidRDefault="009829E0">
      <w:pPr>
        <w:pStyle w:val="Akapitzlist"/>
        <w:numPr>
          <w:ilvl w:val="0"/>
          <w:numId w:val="5"/>
        </w:numPr>
        <w:spacing w:after="0" w:line="276" w:lineRule="auto"/>
        <w:ind w:left="567" w:hanging="283"/>
        <w:jc w:val="both"/>
        <w:rPr>
          <w:rFonts w:cstheme="minorHAnsi"/>
          <w:sz w:val="24"/>
          <w:szCs w:val="24"/>
        </w:rPr>
      </w:pPr>
      <w:r w:rsidRPr="00433D32">
        <w:rPr>
          <w:rFonts w:cstheme="minorHAnsi"/>
          <w:sz w:val="24"/>
          <w:szCs w:val="24"/>
        </w:rPr>
        <w:t>kominek wentylacyjny;</w:t>
      </w:r>
    </w:p>
    <w:p w14:paraId="7DF31B60" w14:textId="5DFA89F5" w:rsidR="009829E0" w:rsidRPr="00433D32" w:rsidRDefault="009829E0">
      <w:pPr>
        <w:pStyle w:val="Akapitzlist"/>
        <w:numPr>
          <w:ilvl w:val="0"/>
          <w:numId w:val="5"/>
        </w:numPr>
        <w:spacing w:after="0" w:line="276" w:lineRule="auto"/>
        <w:ind w:left="567" w:hanging="283"/>
        <w:jc w:val="both"/>
        <w:rPr>
          <w:rFonts w:cstheme="minorHAnsi"/>
          <w:sz w:val="24"/>
          <w:szCs w:val="24"/>
        </w:rPr>
      </w:pPr>
      <w:r w:rsidRPr="00433D32">
        <w:rPr>
          <w:rFonts w:cstheme="minorHAnsi"/>
          <w:sz w:val="24"/>
          <w:szCs w:val="24"/>
        </w:rPr>
        <w:t xml:space="preserve">rurociąg ssawny zakończony płytą </w:t>
      </w:r>
      <w:proofErr w:type="spellStart"/>
      <w:r w:rsidRPr="00433D32">
        <w:rPr>
          <w:rFonts w:cstheme="minorHAnsi"/>
          <w:sz w:val="24"/>
          <w:szCs w:val="24"/>
        </w:rPr>
        <w:t>antywirową</w:t>
      </w:r>
      <w:proofErr w:type="spellEnd"/>
      <w:r w:rsidRPr="00433D32">
        <w:rPr>
          <w:rFonts w:cstheme="minorHAnsi"/>
          <w:sz w:val="24"/>
          <w:szCs w:val="24"/>
        </w:rPr>
        <w:t xml:space="preserve"> o wymiarach minimum </w:t>
      </w:r>
      <w:r w:rsidR="003735D1" w:rsidRPr="00433D32">
        <w:rPr>
          <w:rFonts w:cstheme="minorHAnsi"/>
          <w:sz w:val="24"/>
          <w:szCs w:val="24"/>
        </w:rPr>
        <w:t>6</w:t>
      </w:r>
      <w:r w:rsidRPr="00433D32">
        <w:rPr>
          <w:rFonts w:cstheme="minorHAnsi"/>
          <w:sz w:val="24"/>
          <w:szCs w:val="24"/>
        </w:rPr>
        <w:t>0x</w:t>
      </w:r>
      <w:r w:rsidR="003735D1" w:rsidRPr="00433D32">
        <w:rPr>
          <w:rFonts w:cstheme="minorHAnsi"/>
          <w:sz w:val="24"/>
          <w:szCs w:val="24"/>
        </w:rPr>
        <w:t>6</w:t>
      </w:r>
      <w:r w:rsidRPr="00433D32">
        <w:rPr>
          <w:rFonts w:cstheme="minorHAnsi"/>
          <w:sz w:val="24"/>
          <w:szCs w:val="24"/>
        </w:rPr>
        <w:t>0cm;</w:t>
      </w:r>
    </w:p>
    <w:p w14:paraId="726E3AFE" w14:textId="77777777" w:rsidR="009829E0" w:rsidRPr="00433D32" w:rsidRDefault="009829E0">
      <w:pPr>
        <w:pStyle w:val="Akapitzlist"/>
        <w:numPr>
          <w:ilvl w:val="0"/>
          <w:numId w:val="5"/>
        </w:numPr>
        <w:spacing w:after="0" w:line="276" w:lineRule="auto"/>
        <w:ind w:left="567" w:hanging="283"/>
        <w:jc w:val="both"/>
        <w:rPr>
          <w:rFonts w:cstheme="minorHAnsi"/>
          <w:sz w:val="24"/>
          <w:szCs w:val="24"/>
        </w:rPr>
      </w:pPr>
      <w:r w:rsidRPr="00433D32">
        <w:rPr>
          <w:rFonts w:cstheme="minorHAnsi"/>
          <w:sz w:val="24"/>
          <w:szCs w:val="24"/>
        </w:rPr>
        <w:t>rurociąg powrotny odprowadzający wodę z układu testowego pompy,</w:t>
      </w:r>
    </w:p>
    <w:p w14:paraId="44F8D1C6"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Rurociągi doprowadzające wodę do zbiornika (zasilanie zbiornika i powrót z testu) lokalizować możliwie daleko względem wlotu do rurociągu ssawnego.</w:t>
      </w:r>
    </w:p>
    <w:p w14:paraId="1BD8D7BB" w14:textId="77777777" w:rsidR="00433D32" w:rsidRPr="00433D32" w:rsidRDefault="00433D32" w:rsidP="009829E0">
      <w:pPr>
        <w:spacing w:after="0" w:line="276" w:lineRule="auto"/>
        <w:jc w:val="both"/>
        <w:rPr>
          <w:rFonts w:cstheme="minorHAnsi"/>
          <w:sz w:val="24"/>
          <w:szCs w:val="24"/>
        </w:rPr>
      </w:pPr>
    </w:p>
    <w:p w14:paraId="0FD61A55" w14:textId="77777777" w:rsidR="009829E0" w:rsidRPr="00433D32" w:rsidRDefault="009829E0" w:rsidP="00A9699A">
      <w:pPr>
        <w:pStyle w:val="Nagwek2"/>
      </w:pPr>
      <w:bookmarkStart w:id="38" w:name="_Toc211680475"/>
      <w:r w:rsidRPr="00433D32">
        <w:t>Pomieszczenie pompowni</w:t>
      </w:r>
      <w:bookmarkEnd w:id="38"/>
    </w:p>
    <w:p w14:paraId="23BCDBC3"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39" w:name="_Toc211680476"/>
      <w:r w:rsidRPr="00433D32">
        <w:rPr>
          <w:rFonts w:asciiTheme="minorHAnsi" w:hAnsiTheme="minorHAnsi" w:cstheme="minorHAnsi"/>
        </w:rPr>
        <w:t>Technologia pompowni</w:t>
      </w:r>
      <w:bookmarkEnd w:id="39"/>
    </w:p>
    <w:p w14:paraId="1A1318E4" w14:textId="393C6457" w:rsidR="003735D1" w:rsidRPr="00433D32" w:rsidRDefault="003735D1" w:rsidP="003735D1">
      <w:pPr>
        <w:spacing w:line="276" w:lineRule="auto"/>
        <w:jc w:val="both"/>
        <w:rPr>
          <w:rFonts w:cstheme="minorHAnsi"/>
          <w:sz w:val="24"/>
          <w:szCs w:val="24"/>
        </w:rPr>
      </w:pPr>
      <w:r w:rsidRPr="00433D32">
        <w:rPr>
          <w:rFonts w:cstheme="minorHAnsi"/>
          <w:sz w:val="24"/>
          <w:szCs w:val="24"/>
        </w:rPr>
        <w:t xml:space="preserve">Niezbędne parametry (ciśnienie oraz wydajność) w instalacji obwodowego systemu gaszenia oraz zestawach szybkiego natarcia zapewniać będzie pompa napędzana silnikiem elektrycznym. Dobrano pompę KSB </w:t>
      </w:r>
      <w:proofErr w:type="spellStart"/>
      <w:r w:rsidRPr="00433D32">
        <w:rPr>
          <w:rFonts w:cstheme="minorHAnsi"/>
          <w:sz w:val="24"/>
          <w:szCs w:val="24"/>
        </w:rPr>
        <w:t>Etanorm</w:t>
      </w:r>
      <w:proofErr w:type="spellEnd"/>
      <w:r w:rsidRPr="00433D32">
        <w:rPr>
          <w:rFonts w:cstheme="minorHAnsi"/>
          <w:sz w:val="24"/>
          <w:szCs w:val="24"/>
        </w:rPr>
        <w:t xml:space="preserve"> FXV 100-080-250 o wydajności ~2700 l/min @91,78 m i mocy 75 </w:t>
      </w:r>
      <w:proofErr w:type="spellStart"/>
      <w:r w:rsidRPr="00433D32">
        <w:rPr>
          <w:rFonts w:cstheme="minorHAnsi"/>
          <w:sz w:val="24"/>
          <w:szCs w:val="24"/>
        </w:rPr>
        <w:t>kW.</w:t>
      </w:r>
      <w:proofErr w:type="spellEnd"/>
      <w:r w:rsidRPr="00433D32">
        <w:rPr>
          <w:rFonts w:cstheme="minorHAnsi"/>
          <w:sz w:val="24"/>
          <w:szCs w:val="24"/>
        </w:rPr>
        <w:t xml:space="preserve"> </w:t>
      </w:r>
    </w:p>
    <w:p w14:paraId="69AEB266" w14:textId="77777777" w:rsidR="003735D1" w:rsidRPr="00433D32" w:rsidRDefault="003735D1" w:rsidP="003735D1">
      <w:pPr>
        <w:spacing w:line="276" w:lineRule="auto"/>
        <w:jc w:val="both"/>
        <w:rPr>
          <w:rFonts w:cstheme="minorHAnsi"/>
          <w:sz w:val="24"/>
          <w:szCs w:val="24"/>
        </w:rPr>
      </w:pPr>
      <w:r w:rsidRPr="00433D32">
        <w:rPr>
          <w:rFonts w:cstheme="minorHAnsi"/>
          <w:sz w:val="24"/>
          <w:szCs w:val="24"/>
        </w:rPr>
        <w:t xml:space="preserve">Pompa czerpać będzie wodę ze zbiornika poprzez rurociąg ssawny zakończony płytą </w:t>
      </w:r>
      <w:proofErr w:type="spellStart"/>
      <w:r w:rsidRPr="00433D32">
        <w:rPr>
          <w:rFonts w:cstheme="minorHAnsi"/>
          <w:sz w:val="24"/>
          <w:szCs w:val="24"/>
        </w:rPr>
        <w:t>antywirową</w:t>
      </w:r>
      <w:proofErr w:type="spellEnd"/>
      <w:r w:rsidRPr="00433D32">
        <w:rPr>
          <w:rFonts w:cstheme="minorHAnsi"/>
          <w:sz w:val="24"/>
          <w:szCs w:val="24"/>
        </w:rPr>
        <w:t xml:space="preserve"> o wymiarach minimum 60x60cm. Na rurociągu ssawnym pompy umieścić monitorowaną zasuwę odcinającą. Odcinek ssawny należy wykonać możliwie bez zbędnych załamań i zmian kierunków. Wykonać przed pompą redukcję asymetryczną z płaską powierzchnią górną. Po stronie tłocznej pompy umieścić redukcję symetryczną, klapowy zawór zwrotny, monitorowaną przepustnicę odcinającą oraz odejście testowe z przepływomierzem kryzowym np. </w:t>
      </w:r>
      <w:proofErr w:type="spellStart"/>
      <w:r w:rsidRPr="00433D32">
        <w:rPr>
          <w:rFonts w:cstheme="minorHAnsi"/>
          <w:sz w:val="24"/>
          <w:szCs w:val="24"/>
        </w:rPr>
        <w:t>Turbolux</w:t>
      </w:r>
      <w:proofErr w:type="spellEnd"/>
      <w:r w:rsidRPr="00433D32">
        <w:rPr>
          <w:rFonts w:cstheme="minorHAnsi"/>
          <w:sz w:val="24"/>
          <w:szCs w:val="24"/>
        </w:rPr>
        <w:t xml:space="preserve"> 3 do okresowej kontroli wydajności pompy. </w:t>
      </w:r>
    </w:p>
    <w:p w14:paraId="6DFEEF82" w14:textId="6C5CA7AE" w:rsidR="003735D1" w:rsidRPr="00433D32" w:rsidRDefault="003735D1" w:rsidP="003735D1">
      <w:pPr>
        <w:spacing w:line="276" w:lineRule="auto"/>
        <w:jc w:val="both"/>
        <w:rPr>
          <w:rFonts w:cstheme="minorHAnsi"/>
          <w:sz w:val="24"/>
          <w:szCs w:val="24"/>
        </w:rPr>
      </w:pPr>
      <w:r w:rsidRPr="00433D32">
        <w:rPr>
          <w:rFonts w:cstheme="minorHAnsi"/>
          <w:sz w:val="24"/>
          <w:szCs w:val="24"/>
        </w:rPr>
        <w:lastRenderedPageBreak/>
        <w:t>Po stronie ssawnej oraz tłocznej pompy umieścić odpowiednio manowakuometr oraz manometr tarczowy. Niewielkie ubytki ciśnienia uzupełniane będą przez pompę dobijającą tzw. jockey np.</w:t>
      </w:r>
      <w:r w:rsidR="00BC08BC" w:rsidRPr="00433D32">
        <w:rPr>
          <w:rFonts w:cstheme="minorHAnsi"/>
          <w:sz w:val="24"/>
          <w:szCs w:val="24"/>
        </w:rPr>
        <w:t> </w:t>
      </w:r>
      <w:r w:rsidRPr="00433D32">
        <w:rPr>
          <w:rFonts w:cstheme="minorHAnsi"/>
          <w:sz w:val="24"/>
          <w:szCs w:val="24"/>
        </w:rPr>
        <w:t xml:space="preserve">KSB </w:t>
      </w:r>
      <w:proofErr w:type="spellStart"/>
      <w:r w:rsidRPr="00433D32">
        <w:rPr>
          <w:rFonts w:cstheme="minorHAnsi"/>
          <w:sz w:val="24"/>
          <w:szCs w:val="24"/>
        </w:rPr>
        <w:t>Movitec</w:t>
      </w:r>
      <w:proofErr w:type="spellEnd"/>
      <w:r w:rsidRPr="00433D32">
        <w:rPr>
          <w:rFonts w:cstheme="minorHAnsi"/>
          <w:sz w:val="24"/>
          <w:szCs w:val="24"/>
        </w:rPr>
        <w:t xml:space="preserve">. </w:t>
      </w:r>
    </w:p>
    <w:p w14:paraId="6837431D" w14:textId="77777777" w:rsidR="003735D1" w:rsidRPr="00433D32" w:rsidRDefault="003735D1" w:rsidP="003735D1">
      <w:pPr>
        <w:spacing w:line="276" w:lineRule="auto"/>
        <w:jc w:val="both"/>
        <w:rPr>
          <w:rFonts w:cstheme="minorHAnsi"/>
          <w:sz w:val="24"/>
          <w:szCs w:val="24"/>
        </w:rPr>
      </w:pPr>
      <w:r w:rsidRPr="00433D32">
        <w:rPr>
          <w:rFonts w:cstheme="minorHAnsi"/>
          <w:sz w:val="24"/>
          <w:szCs w:val="24"/>
        </w:rPr>
        <w:t xml:space="preserve">Uruchomienie pompy następować będzie automatycznie poprzez wykrycie przez presostat spadku ciśnienia w nawodnionej części instalacji. Dla pompy głównej należy umieścić dwa presostaty zaś dla pompy dobijającej jeden presostat. </w:t>
      </w:r>
    </w:p>
    <w:p w14:paraId="0C4BDA7D" w14:textId="06A4DB83" w:rsidR="003735D1" w:rsidRDefault="003735D1" w:rsidP="009F6F7C">
      <w:pPr>
        <w:spacing w:after="0" w:line="276" w:lineRule="auto"/>
        <w:jc w:val="both"/>
        <w:rPr>
          <w:rFonts w:cstheme="minorHAnsi"/>
          <w:sz w:val="24"/>
          <w:szCs w:val="24"/>
        </w:rPr>
      </w:pPr>
      <w:r w:rsidRPr="00433D32">
        <w:rPr>
          <w:rFonts w:cstheme="minorHAnsi"/>
          <w:sz w:val="24"/>
          <w:szCs w:val="24"/>
        </w:rPr>
        <w:t xml:space="preserve">Uwaga: W związku ze specyfiką systemu obwodowego systemu gaszenia i bardzo krótkim projektowym czasie działania instalacji (wynoszącym zaledwie 3 min), w celu zabezpieczenia pomp przed długotrwałą pracą „na sucho” należy zapewnić odpowiednie środki zabezpieczające pracę pompy przed </w:t>
      </w:r>
      <w:proofErr w:type="spellStart"/>
      <w:r w:rsidRPr="00433D32">
        <w:rPr>
          <w:rFonts w:cstheme="minorHAnsi"/>
          <w:sz w:val="24"/>
          <w:szCs w:val="24"/>
        </w:rPr>
        <w:t>suchobiegiem</w:t>
      </w:r>
      <w:proofErr w:type="spellEnd"/>
      <w:r w:rsidRPr="00433D32">
        <w:rPr>
          <w:rFonts w:cstheme="minorHAnsi"/>
          <w:sz w:val="24"/>
          <w:szCs w:val="24"/>
        </w:rPr>
        <w:t>.</w:t>
      </w:r>
    </w:p>
    <w:p w14:paraId="70DC7BB6" w14:textId="77777777" w:rsidR="009F6F7C" w:rsidRPr="00433D32" w:rsidRDefault="009F6F7C" w:rsidP="009F6F7C">
      <w:pPr>
        <w:spacing w:after="0" w:line="276" w:lineRule="auto"/>
        <w:jc w:val="both"/>
        <w:rPr>
          <w:rFonts w:cstheme="minorHAnsi"/>
          <w:sz w:val="24"/>
          <w:szCs w:val="24"/>
        </w:rPr>
      </w:pPr>
    </w:p>
    <w:p w14:paraId="35599946"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40" w:name="_Toc211680477"/>
      <w:r w:rsidRPr="00433D32">
        <w:rPr>
          <w:rFonts w:asciiTheme="minorHAnsi" w:hAnsiTheme="minorHAnsi" w:cstheme="minorHAnsi"/>
        </w:rPr>
        <w:t>Instalacja tryskaczowa pompowni</w:t>
      </w:r>
      <w:bookmarkEnd w:id="40"/>
    </w:p>
    <w:p w14:paraId="2843657A" w14:textId="0A1E62E8" w:rsidR="004E0CD2" w:rsidRDefault="009829E0" w:rsidP="009F6F7C">
      <w:pPr>
        <w:spacing w:after="0" w:line="276" w:lineRule="auto"/>
        <w:jc w:val="both"/>
        <w:rPr>
          <w:rFonts w:cstheme="minorHAnsi"/>
          <w:sz w:val="24"/>
          <w:szCs w:val="24"/>
        </w:rPr>
      </w:pPr>
      <w:r w:rsidRPr="00433D32">
        <w:rPr>
          <w:rFonts w:cstheme="minorHAnsi"/>
          <w:sz w:val="24"/>
          <w:szCs w:val="24"/>
        </w:rPr>
        <w:t>W pompowni wykonać należy instalację tryskaczową, zasilaną z głównego kolektora. Na odejściu instalacji zainstalować kolejno: zawór odcinający, zawór zwrotny, czujnik przepływu oraz trójnik z odejściem na zawór testowo-odwadniający.</w:t>
      </w:r>
      <w:r w:rsidR="00D14E80" w:rsidRPr="00433D32">
        <w:rPr>
          <w:rFonts w:cstheme="minorHAnsi"/>
          <w:sz w:val="24"/>
          <w:szCs w:val="24"/>
        </w:rPr>
        <w:t xml:space="preserve"> </w:t>
      </w:r>
      <w:r w:rsidR="00D14E80" w:rsidRPr="00433D32">
        <w:rPr>
          <w:rFonts w:cstheme="minorHAnsi"/>
          <w:kern w:val="2"/>
          <w:sz w:val="24"/>
          <w:szCs w:val="24"/>
          <w14:ligatures w14:val="standardContextual"/>
        </w:rPr>
        <w:t xml:space="preserve">Instalację wykonać z rur stalowych ze szwem wg.PN-80 / H 74200, ocynkowanych. </w:t>
      </w:r>
      <w:r w:rsidR="00AD553D" w:rsidRPr="00433D32">
        <w:rPr>
          <w:rFonts w:cstheme="minorHAnsi"/>
          <w:sz w:val="24"/>
          <w:szCs w:val="24"/>
        </w:rPr>
        <w:t>T</w:t>
      </w:r>
      <w:r w:rsidR="00437386" w:rsidRPr="00433D32">
        <w:rPr>
          <w:rFonts w:cstheme="minorHAnsi"/>
          <w:sz w:val="24"/>
          <w:szCs w:val="24"/>
        </w:rPr>
        <w:t xml:space="preserve">ryskacze </w:t>
      </w:r>
      <w:r w:rsidR="00AD553D" w:rsidRPr="00433D32">
        <w:rPr>
          <w:rFonts w:cstheme="minorHAnsi"/>
          <w:sz w:val="24"/>
          <w:szCs w:val="24"/>
        </w:rPr>
        <w:t xml:space="preserve">należy zastosować wiszące </w:t>
      </w:r>
      <w:r w:rsidR="00437386" w:rsidRPr="00433D32">
        <w:rPr>
          <w:rFonts w:cstheme="minorHAnsi"/>
          <w:sz w:val="24"/>
          <w:szCs w:val="24"/>
        </w:rPr>
        <w:t>standardowego reagowania (RTI&gt;80), o</w:t>
      </w:r>
      <w:r w:rsidR="00144300" w:rsidRPr="00433D32">
        <w:rPr>
          <w:rFonts w:cstheme="minorHAnsi"/>
          <w:sz w:val="24"/>
          <w:szCs w:val="24"/>
        </w:rPr>
        <w:t xml:space="preserve"> </w:t>
      </w:r>
      <w:r w:rsidR="00437386" w:rsidRPr="00433D32">
        <w:rPr>
          <w:rFonts w:cstheme="minorHAnsi"/>
          <w:sz w:val="24"/>
          <w:szCs w:val="24"/>
        </w:rPr>
        <w:t>współczynniku K115 i znamionowej temperaturze zadziałania 68°C.</w:t>
      </w:r>
      <w:r w:rsidR="004E0CD2" w:rsidRPr="00433D32">
        <w:rPr>
          <w:rFonts w:cstheme="minorHAnsi"/>
          <w:sz w:val="24"/>
          <w:szCs w:val="24"/>
        </w:rPr>
        <w:t xml:space="preserve"> </w:t>
      </w:r>
    </w:p>
    <w:p w14:paraId="5E67381A" w14:textId="77777777" w:rsidR="009F6F7C" w:rsidRPr="00433D32" w:rsidRDefault="009F6F7C" w:rsidP="009F6F7C">
      <w:pPr>
        <w:spacing w:after="0" w:line="276" w:lineRule="auto"/>
        <w:jc w:val="both"/>
        <w:rPr>
          <w:rFonts w:cstheme="minorHAnsi"/>
          <w:sz w:val="24"/>
          <w:szCs w:val="24"/>
        </w:rPr>
      </w:pPr>
    </w:p>
    <w:p w14:paraId="5D6DA8BE" w14:textId="1770BD3A" w:rsidR="00B661B7" w:rsidRPr="00433D32" w:rsidRDefault="00B661B7">
      <w:pPr>
        <w:pStyle w:val="Nagwek3"/>
        <w:numPr>
          <w:ilvl w:val="2"/>
          <w:numId w:val="1"/>
        </w:numPr>
        <w:spacing w:before="0" w:line="276" w:lineRule="auto"/>
        <w:jc w:val="both"/>
        <w:rPr>
          <w:rFonts w:asciiTheme="minorHAnsi" w:hAnsiTheme="minorHAnsi" w:cstheme="minorHAnsi"/>
        </w:rPr>
      </w:pPr>
      <w:bookmarkStart w:id="41" w:name="_Toc211680478"/>
      <w:r w:rsidRPr="00433D32">
        <w:rPr>
          <w:rFonts w:asciiTheme="minorHAnsi" w:hAnsiTheme="minorHAnsi" w:cstheme="minorHAnsi"/>
        </w:rPr>
        <w:t>Instalacja hydrantowa</w:t>
      </w:r>
      <w:bookmarkEnd w:id="41"/>
    </w:p>
    <w:p w14:paraId="1395E808" w14:textId="21B71330" w:rsidR="00D6391E" w:rsidRPr="00433D32" w:rsidRDefault="00D6391E" w:rsidP="00D6391E">
      <w:pPr>
        <w:spacing w:after="0" w:line="276" w:lineRule="auto"/>
        <w:jc w:val="both"/>
        <w:rPr>
          <w:rFonts w:cstheme="minorHAnsi"/>
          <w:kern w:val="2"/>
          <w:sz w:val="24"/>
          <w:szCs w:val="24"/>
          <w14:ligatures w14:val="standardContextual"/>
        </w:rPr>
      </w:pPr>
      <w:r w:rsidRPr="00433D32">
        <w:rPr>
          <w:rFonts w:cstheme="minorHAnsi"/>
          <w:kern w:val="2"/>
          <w:sz w:val="24"/>
          <w:szCs w:val="24"/>
          <w14:ligatures w14:val="standardContextual"/>
        </w:rPr>
        <w:t>W związku ze zmianą systemu gaszenia pożaru istniejący hydrant pianowy HPW znajdujący się na pierwszym spoczniku istniejącej klatki stalowej należy przystosować do gaszenia pożaru wodą poprzez wymianę prądownicy pianowej na prądownicę hydrantową. Zasilanie hydrantu należy wykonać poprzez podłączenie do istniejącej instalacji wodociągowej przeciwpożarowej w pomieszczeniu pompowni.</w:t>
      </w:r>
      <w:r w:rsidR="00E20FB8" w:rsidRPr="00433D32">
        <w:rPr>
          <w:rFonts w:cstheme="minorHAnsi"/>
          <w:kern w:val="2"/>
          <w:sz w:val="24"/>
          <w:szCs w:val="24"/>
          <w14:ligatures w14:val="standardContextual"/>
        </w:rPr>
        <w:t xml:space="preserve"> </w:t>
      </w:r>
      <w:r w:rsidR="00E20FB8" w:rsidRPr="00433D32">
        <w:rPr>
          <w:rFonts w:cstheme="minorHAnsi"/>
          <w:sz w:val="24"/>
          <w:szCs w:val="24"/>
        </w:rPr>
        <w:t xml:space="preserve">Pomieszczenie jest wydzielone ścianami o odporności REI120. Na przejściu rurociągu wodociągowego przez granice stref pożarowych (strop szachtu technologicznego) należy zamontować zabezpieczenia </w:t>
      </w:r>
      <w:proofErr w:type="spellStart"/>
      <w:r w:rsidR="00E20FB8" w:rsidRPr="00433D32">
        <w:rPr>
          <w:rFonts w:cstheme="minorHAnsi"/>
          <w:sz w:val="24"/>
          <w:szCs w:val="24"/>
        </w:rPr>
        <w:t>ppoż</w:t>
      </w:r>
      <w:proofErr w:type="spellEnd"/>
      <w:r w:rsidR="00E20FB8" w:rsidRPr="00433D32">
        <w:rPr>
          <w:rFonts w:cstheme="minorHAnsi"/>
          <w:sz w:val="24"/>
          <w:szCs w:val="24"/>
        </w:rPr>
        <w:t xml:space="preserve"> o odporności ogniowej EIS120.</w:t>
      </w:r>
    </w:p>
    <w:p w14:paraId="374CE1F8" w14:textId="77777777" w:rsidR="00D6391E" w:rsidRPr="00433D32" w:rsidRDefault="00D6391E" w:rsidP="00D6391E">
      <w:pPr>
        <w:spacing w:after="0" w:line="240" w:lineRule="auto"/>
        <w:jc w:val="both"/>
        <w:rPr>
          <w:rFonts w:cstheme="minorHAnsi"/>
          <w:kern w:val="2"/>
          <w:sz w:val="24"/>
          <w:szCs w:val="24"/>
          <w14:ligatures w14:val="standardContextual"/>
        </w:rPr>
      </w:pPr>
    </w:p>
    <w:p w14:paraId="774BE674" w14:textId="77777777" w:rsidR="009829E0" w:rsidRPr="00433D32" w:rsidRDefault="009829E0">
      <w:pPr>
        <w:pStyle w:val="Nagwek3"/>
        <w:numPr>
          <w:ilvl w:val="2"/>
          <w:numId w:val="1"/>
        </w:numPr>
        <w:spacing w:before="0" w:line="276" w:lineRule="auto"/>
        <w:jc w:val="both"/>
        <w:rPr>
          <w:rFonts w:asciiTheme="minorHAnsi" w:hAnsiTheme="minorHAnsi" w:cstheme="minorHAnsi"/>
          <w:color w:val="auto"/>
        </w:rPr>
      </w:pPr>
      <w:bookmarkStart w:id="42" w:name="_Toc211680479"/>
      <w:r w:rsidRPr="00433D32">
        <w:rPr>
          <w:rFonts w:asciiTheme="minorHAnsi" w:hAnsiTheme="minorHAnsi" w:cstheme="minorHAnsi"/>
          <w:color w:val="auto"/>
        </w:rPr>
        <w:t>Instalacja wodociągowa zasilająca zbiornik zapasu wody</w:t>
      </w:r>
      <w:bookmarkEnd w:id="42"/>
    </w:p>
    <w:p w14:paraId="35D4DC7D" w14:textId="400A5E76" w:rsidR="009829E0" w:rsidRPr="00433D32" w:rsidRDefault="009829E0" w:rsidP="00D3257C">
      <w:pPr>
        <w:spacing w:line="276" w:lineRule="auto"/>
        <w:jc w:val="both"/>
        <w:rPr>
          <w:rFonts w:cstheme="minorHAnsi"/>
          <w:kern w:val="2"/>
          <w:sz w:val="24"/>
          <w:szCs w:val="24"/>
          <w14:ligatures w14:val="standardContextual"/>
        </w:rPr>
      </w:pPr>
      <w:r w:rsidRPr="00433D32">
        <w:rPr>
          <w:rFonts w:cstheme="minorHAnsi"/>
          <w:kern w:val="2"/>
          <w:sz w:val="24"/>
          <w:szCs w:val="24"/>
          <w14:ligatures w14:val="standardContextual"/>
        </w:rPr>
        <w:t xml:space="preserve">Zasilanie projektowanego zbiornika zapasu wody należy wykonać z istniejącej instalacji wodociągowej </w:t>
      </w:r>
      <w:r w:rsidR="00D3257C" w:rsidRPr="00433D32">
        <w:rPr>
          <w:rFonts w:cstheme="minorHAnsi"/>
          <w:sz w:val="24"/>
          <w:szCs w:val="24"/>
        </w:rPr>
        <w:t>przebiegającej przez pomieszczenie przepompowni</w:t>
      </w:r>
      <w:r w:rsidRPr="00433D32">
        <w:rPr>
          <w:rFonts w:cstheme="minorHAnsi"/>
          <w:kern w:val="2"/>
          <w:sz w:val="24"/>
          <w:szCs w:val="24"/>
          <w14:ligatures w14:val="standardContextual"/>
        </w:rPr>
        <w:t>.</w:t>
      </w:r>
    </w:p>
    <w:p w14:paraId="421B7410" w14:textId="44D579C3" w:rsidR="009829E0" w:rsidRPr="00433D32" w:rsidRDefault="009829E0" w:rsidP="009829E0">
      <w:pPr>
        <w:pStyle w:val="Tekstpodstawowywcity"/>
        <w:spacing w:after="0" w:line="276" w:lineRule="auto"/>
        <w:ind w:left="0"/>
        <w:jc w:val="both"/>
        <w:rPr>
          <w:rFonts w:cstheme="minorHAnsi"/>
          <w:kern w:val="2"/>
          <w:sz w:val="24"/>
          <w:szCs w:val="24"/>
          <w14:ligatures w14:val="standardContextual"/>
        </w:rPr>
      </w:pPr>
      <w:r w:rsidRPr="00433D32">
        <w:rPr>
          <w:rFonts w:cstheme="minorHAnsi"/>
          <w:kern w:val="2"/>
          <w:sz w:val="24"/>
          <w:szCs w:val="24"/>
          <w14:ligatures w14:val="standardContextual"/>
        </w:rPr>
        <w:t xml:space="preserve">Rurociągi zasilające zbiornik zapasu wody wykonać z rur stalowych </w:t>
      </w:r>
      <w:r w:rsidR="005465BB" w:rsidRPr="00433D32">
        <w:rPr>
          <w:rFonts w:cstheme="minorHAnsi"/>
          <w:kern w:val="2"/>
          <w:sz w:val="24"/>
          <w:szCs w:val="24"/>
          <w14:ligatures w14:val="standardContextual"/>
        </w:rPr>
        <w:t xml:space="preserve">DN 50 </w:t>
      </w:r>
      <w:r w:rsidRPr="00433D32">
        <w:rPr>
          <w:rFonts w:cstheme="minorHAnsi"/>
          <w:kern w:val="2"/>
          <w:sz w:val="24"/>
          <w:szCs w:val="24"/>
          <w14:ligatures w14:val="standardContextual"/>
        </w:rPr>
        <w:t>ze szwem wg.PN-80 / H 74200, ocynkowanych. Przewody wodociągowe prowadzić ze spadkiem min 2% w kierunku punktów odwadniających. Mocowanie przewodów do konstrukcji budynku należy wykonać przy pomocy zawiesi i uchwytów mających dopuszczenia CNBOP.</w:t>
      </w:r>
    </w:p>
    <w:p w14:paraId="32405CAF" w14:textId="77777777" w:rsidR="009829E0" w:rsidRPr="00433D32" w:rsidRDefault="009829E0" w:rsidP="009A04C9">
      <w:pPr>
        <w:spacing w:line="276" w:lineRule="auto"/>
        <w:jc w:val="both"/>
        <w:rPr>
          <w:rFonts w:cstheme="minorHAnsi"/>
          <w:sz w:val="24"/>
          <w:szCs w:val="24"/>
        </w:rPr>
      </w:pPr>
      <w:r w:rsidRPr="00433D32">
        <w:rPr>
          <w:rFonts w:cstheme="minorHAnsi"/>
          <w:sz w:val="24"/>
          <w:szCs w:val="24"/>
        </w:rPr>
        <w:t>Wszystkie instalacje i urządzenia służące do zasilenia należy wykonać tak, by instalacja wodociągowa zapewniała wymagane parametry przepływu.</w:t>
      </w:r>
    </w:p>
    <w:p w14:paraId="60F99E29"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43" w:name="_Toc211680480"/>
      <w:r w:rsidRPr="00433D32">
        <w:rPr>
          <w:rFonts w:asciiTheme="minorHAnsi" w:hAnsiTheme="minorHAnsi" w:cstheme="minorHAnsi"/>
        </w:rPr>
        <w:lastRenderedPageBreak/>
        <w:t>Instalacja kanalizacji sanitarnej</w:t>
      </w:r>
      <w:bookmarkEnd w:id="43"/>
    </w:p>
    <w:p w14:paraId="63358301" w14:textId="1CD4E0D5" w:rsidR="009829E0" w:rsidRPr="00433D32" w:rsidRDefault="009829E0" w:rsidP="009829E0">
      <w:pPr>
        <w:pStyle w:val="Tekstpodstawowywcity"/>
        <w:spacing w:after="0" w:line="276" w:lineRule="auto"/>
        <w:ind w:left="0"/>
        <w:jc w:val="both"/>
        <w:rPr>
          <w:rFonts w:cstheme="minorHAnsi"/>
          <w:kern w:val="2"/>
          <w:sz w:val="24"/>
          <w:szCs w:val="24"/>
          <w14:ligatures w14:val="standardContextual"/>
        </w:rPr>
      </w:pPr>
      <w:r w:rsidRPr="00433D32">
        <w:rPr>
          <w:rFonts w:cstheme="minorHAnsi"/>
          <w:kern w:val="2"/>
          <w:sz w:val="24"/>
          <w:szCs w:val="24"/>
          <w14:ligatures w14:val="standardContextual"/>
        </w:rPr>
        <w:t xml:space="preserve">Spust wody oraz przelew awaryjny ze zbiornika zapasu wody kierowane </w:t>
      </w:r>
      <w:r w:rsidR="00D3257C" w:rsidRPr="00433D32">
        <w:rPr>
          <w:rFonts w:cstheme="minorHAnsi"/>
          <w:sz w:val="24"/>
          <w:szCs w:val="24"/>
        </w:rPr>
        <w:t xml:space="preserve">będą do istniejącego pionu kanalizacyjnego zlokalizowanego w pomieszczeniu hydroforni. Instalację należy wykonać z rur kanalizacyjnych PVC łączonych na kielichy uszczelnionych uszczelką gumową. Rury powinny posiadać niezbędne dokumenty stwierdzające ich przeznaczenie do stosowania w tego typu instalacjach. Rurociągi układać ze spadkiem minimalnym wynoszącym 1,5-2%. Rurociągi rozprowadzić w warstwie posadzki. </w:t>
      </w:r>
      <w:r w:rsidRPr="00433D32">
        <w:rPr>
          <w:rFonts w:cstheme="minorHAnsi"/>
          <w:kern w:val="2"/>
          <w:sz w:val="24"/>
          <w:szCs w:val="24"/>
          <w14:ligatures w14:val="standardContextual"/>
        </w:rPr>
        <w:t>Rurociągi rozprowadzić w warstwie posadzki zgodnie z częścią rysunkową.</w:t>
      </w:r>
    </w:p>
    <w:p w14:paraId="16EF9DB9" w14:textId="77777777" w:rsidR="009829E0" w:rsidRPr="00433D32" w:rsidRDefault="009829E0" w:rsidP="009829E0">
      <w:pPr>
        <w:spacing w:after="0"/>
        <w:jc w:val="both"/>
        <w:rPr>
          <w:rFonts w:cstheme="minorHAnsi"/>
          <w:color w:val="0070C0"/>
        </w:rPr>
      </w:pPr>
    </w:p>
    <w:p w14:paraId="01828C51"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44" w:name="_Toc211680481"/>
      <w:r w:rsidRPr="00433D32">
        <w:rPr>
          <w:rFonts w:asciiTheme="minorHAnsi" w:hAnsiTheme="minorHAnsi" w:cstheme="minorHAnsi"/>
        </w:rPr>
        <w:t>Instalacja ogrzewania dyżurnego</w:t>
      </w:r>
      <w:bookmarkEnd w:id="44"/>
    </w:p>
    <w:p w14:paraId="0F76D5BF" w14:textId="77777777" w:rsidR="00D3257C" w:rsidRPr="00433D32" w:rsidRDefault="00D3257C" w:rsidP="00D3257C">
      <w:pPr>
        <w:tabs>
          <w:tab w:val="left" w:pos="0"/>
        </w:tabs>
        <w:spacing w:after="0" w:line="276" w:lineRule="auto"/>
        <w:jc w:val="both"/>
        <w:rPr>
          <w:rFonts w:cstheme="minorHAnsi"/>
          <w:sz w:val="24"/>
          <w:szCs w:val="24"/>
        </w:rPr>
      </w:pPr>
      <w:r w:rsidRPr="00433D32">
        <w:rPr>
          <w:rFonts w:cstheme="minorHAnsi"/>
          <w:sz w:val="24"/>
          <w:szCs w:val="24"/>
        </w:rPr>
        <w:t>W celu zapewnienia utrzymania temperatury w pomieszczeniu pompowni w okresie zimy na poziomie min.+10°C należy z istniejących rur centralnego ogrzewania przebiegających przez pomieszczenie zdjąć izolację termiczną.</w:t>
      </w:r>
    </w:p>
    <w:p w14:paraId="67DC2E0B" w14:textId="77777777" w:rsidR="00D3257C" w:rsidRPr="00433D32" w:rsidRDefault="00D3257C" w:rsidP="00D3257C">
      <w:pPr>
        <w:tabs>
          <w:tab w:val="left" w:pos="0"/>
        </w:tabs>
        <w:spacing w:after="0" w:line="240" w:lineRule="auto"/>
        <w:jc w:val="both"/>
        <w:rPr>
          <w:rFonts w:cstheme="minorHAnsi"/>
          <w:sz w:val="24"/>
          <w:szCs w:val="24"/>
          <w:highlight w:val="green"/>
        </w:rPr>
      </w:pPr>
    </w:p>
    <w:p w14:paraId="22071928" w14:textId="77777777" w:rsidR="009829E0" w:rsidRPr="00433D32" w:rsidRDefault="009829E0">
      <w:pPr>
        <w:pStyle w:val="Nagwek3"/>
        <w:numPr>
          <w:ilvl w:val="2"/>
          <w:numId w:val="1"/>
        </w:numPr>
        <w:spacing w:before="0" w:line="276" w:lineRule="auto"/>
        <w:jc w:val="both"/>
        <w:rPr>
          <w:rFonts w:asciiTheme="minorHAnsi" w:hAnsiTheme="minorHAnsi" w:cstheme="minorHAnsi"/>
        </w:rPr>
      </w:pPr>
      <w:bookmarkStart w:id="45" w:name="_Toc211680482"/>
      <w:r w:rsidRPr="00433D32">
        <w:rPr>
          <w:rFonts w:asciiTheme="minorHAnsi" w:hAnsiTheme="minorHAnsi" w:cstheme="minorHAnsi"/>
        </w:rPr>
        <w:t>Instalacja wentylacji pompowni</w:t>
      </w:r>
      <w:bookmarkEnd w:id="45"/>
    </w:p>
    <w:p w14:paraId="6F630BF8" w14:textId="77777777" w:rsidR="00742473" w:rsidRPr="00433D32" w:rsidRDefault="00742473" w:rsidP="00742473">
      <w:pPr>
        <w:pStyle w:val="Tekstpodstawowywcity31"/>
        <w:spacing w:after="0" w:line="276" w:lineRule="auto"/>
        <w:ind w:left="0"/>
        <w:rPr>
          <w:rFonts w:asciiTheme="minorHAnsi" w:hAnsiTheme="minorHAnsi" w:cstheme="minorHAnsi"/>
          <w:sz w:val="24"/>
          <w:szCs w:val="24"/>
        </w:rPr>
      </w:pPr>
      <w:r w:rsidRPr="00433D32">
        <w:rPr>
          <w:rFonts w:asciiTheme="minorHAnsi" w:hAnsiTheme="minorHAnsi" w:cstheme="minorHAnsi"/>
          <w:sz w:val="24"/>
          <w:szCs w:val="24"/>
        </w:rPr>
        <w:t xml:space="preserve">Dla pomieszczenia pompowni projektuje się wentylacje bytową opartą na wentylatorach. Nawiew realizowany poprzez kanałowy wentylator nawiewny o parametrach </w:t>
      </w:r>
      <w:proofErr w:type="spellStart"/>
      <w:r w:rsidRPr="00433D32">
        <w:rPr>
          <w:rFonts w:asciiTheme="minorHAnsi" w:hAnsiTheme="minorHAnsi" w:cstheme="minorHAnsi"/>
          <w:sz w:val="24"/>
          <w:szCs w:val="24"/>
        </w:rPr>
        <w:t>Vn</w:t>
      </w:r>
      <w:proofErr w:type="spellEnd"/>
      <w:r w:rsidRPr="00433D32">
        <w:rPr>
          <w:rFonts w:asciiTheme="minorHAnsi" w:hAnsiTheme="minorHAnsi" w:cstheme="minorHAnsi"/>
          <w:sz w:val="24"/>
          <w:szCs w:val="24"/>
        </w:rPr>
        <w:t xml:space="preserve"> = 228 m</w:t>
      </w:r>
      <w:r w:rsidRPr="00433D32">
        <w:rPr>
          <w:rFonts w:asciiTheme="minorHAnsi" w:hAnsiTheme="minorHAnsi" w:cstheme="minorHAnsi"/>
          <w:sz w:val="24"/>
          <w:szCs w:val="24"/>
          <w:vertAlign w:val="superscript"/>
        </w:rPr>
        <w:t>3</w:t>
      </w:r>
      <w:r w:rsidRPr="00433D32">
        <w:rPr>
          <w:rFonts w:asciiTheme="minorHAnsi" w:hAnsiTheme="minorHAnsi" w:cstheme="minorHAnsi"/>
          <w:sz w:val="24"/>
          <w:szCs w:val="24"/>
        </w:rPr>
        <w:t xml:space="preserve">/h, </w:t>
      </w:r>
      <w:proofErr w:type="spellStart"/>
      <w:r w:rsidRPr="00433D32">
        <w:rPr>
          <w:rFonts w:asciiTheme="minorHAnsi" w:hAnsiTheme="minorHAnsi" w:cstheme="minorHAnsi"/>
          <w:sz w:val="24"/>
          <w:szCs w:val="24"/>
        </w:rPr>
        <w:t>dP</w:t>
      </w:r>
      <w:proofErr w:type="spellEnd"/>
      <w:r w:rsidRPr="00433D32">
        <w:rPr>
          <w:rFonts w:asciiTheme="minorHAnsi" w:hAnsiTheme="minorHAnsi" w:cstheme="minorHAnsi"/>
          <w:sz w:val="24"/>
          <w:szCs w:val="24"/>
        </w:rPr>
        <w:t xml:space="preserve">=50Pa. Przed wentylatorem należy zastosować filtr kanałowy EU3, za przewidziano nagrzewnicę elektryczną </w:t>
      </w:r>
      <w:proofErr w:type="spellStart"/>
      <w:r w:rsidRPr="00433D32">
        <w:rPr>
          <w:rFonts w:asciiTheme="minorHAnsi" w:hAnsiTheme="minorHAnsi" w:cstheme="minorHAnsi"/>
          <w:sz w:val="24"/>
          <w:szCs w:val="24"/>
        </w:rPr>
        <w:t>Qgrz</w:t>
      </w:r>
      <w:proofErr w:type="spellEnd"/>
      <w:r w:rsidRPr="00433D32">
        <w:rPr>
          <w:rFonts w:asciiTheme="minorHAnsi" w:hAnsiTheme="minorHAnsi" w:cstheme="minorHAnsi"/>
          <w:sz w:val="24"/>
          <w:szCs w:val="24"/>
        </w:rPr>
        <w:t xml:space="preserve">. = 1,65 </w:t>
      </w:r>
      <w:proofErr w:type="spellStart"/>
      <w:r w:rsidRPr="00433D32">
        <w:rPr>
          <w:rFonts w:asciiTheme="minorHAnsi" w:hAnsiTheme="minorHAnsi" w:cstheme="minorHAnsi"/>
          <w:sz w:val="24"/>
          <w:szCs w:val="24"/>
        </w:rPr>
        <w:t>kW.</w:t>
      </w:r>
      <w:proofErr w:type="spellEnd"/>
      <w:r w:rsidRPr="00433D32">
        <w:rPr>
          <w:rFonts w:asciiTheme="minorHAnsi" w:hAnsiTheme="minorHAnsi" w:cstheme="minorHAnsi"/>
          <w:sz w:val="24"/>
          <w:szCs w:val="24"/>
        </w:rPr>
        <w:t xml:space="preserve"> </w:t>
      </w:r>
      <w:proofErr w:type="spellStart"/>
      <w:r w:rsidRPr="00433D32">
        <w:rPr>
          <w:rFonts w:asciiTheme="minorHAnsi" w:hAnsiTheme="minorHAnsi" w:cstheme="minorHAnsi"/>
          <w:sz w:val="24"/>
          <w:szCs w:val="24"/>
        </w:rPr>
        <w:t>Zasys</w:t>
      </w:r>
      <w:proofErr w:type="spellEnd"/>
      <w:r w:rsidRPr="00433D32">
        <w:rPr>
          <w:rFonts w:asciiTheme="minorHAnsi" w:hAnsiTheme="minorHAnsi" w:cstheme="minorHAnsi"/>
          <w:sz w:val="24"/>
          <w:szCs w:val="24"/>
        </w:rPr>
        <w:t xml:space="preserve"> powietrza poprzez czerpnię dachową. Wywiew z pomieszczenia projektuje się poprzez wentylator dachowy </w:t>
      </w:r>
      <w:proofErr w:type="spellStart"/>
      <w:r w:rsidRPr="00433D32">
        <w:rPr>
          <w:rFonts w:asciiTheme="minorHAnsi" w:hAnsiTheme="minorHAnsi" w:cstheme="minorHAnsi"/>
          <w:sz w:val="24"/>
          <w:szCs w:val="24"/>
        </w:rPr>
        <w:t>Vw</w:t>
      </w:r>
      <w:proofErr w:type="spellEnd"/>
      <w:r w:rsidRPr="00433D32">
        <w:rPr>
          <w:rFonts w:asciiTheme="minorHAnsi" w:hAnsiTheme="minorHAnsi" w:cstheme="minorHAnsi"/>
          <w:sz w:val="24"/>
          <w:szCs w:val="24"/>
        </w:rPr>
        <w:t xml:space="preserve"> = 228 m</w:t>
      </w:r>
      <w:r w:rsidRPr="00433D32">
        <w:rPr>
          <w:rFonts w:asciiTheme="minorHAnsi" w:hAnsiTheme="minorHAnsi" w:cstheme="minorHAnsi"/>
          <w:sz w:val="24"/>
          <w:szCs w:val="24"/>
          <w:vertAlign w:val="superscript"/>
        </w:rPr>
        <w:t>3</w:t>
      </w:r>
      <w:r w:rsidRPr="00433D32">
        <w:rPr>
          <w:rFonts w:asciiTheme="minorHAnsi" w:hAnsiTheme="minorHAnsi" w:cstheme="minorHAnsi"/>
          <w:sz w:val="24"/>
          <w:szCs w:val="24"/>
        </w:rPr>
        <w:t xml:space="preserve">/h, montowany na izolowanej podstawie dachowej.  Każdy z wentylatorów wyposażyć w klapę zwrotną, regulator obrotów i wyłącznik serwisowy oraz niezbędne akcesoria montażowe. Lokalizacja urządzeń pokazana na rzucie instalacji. Powietrze nawiewane i wywiewane będzie za pośrednictwem sieci kanałów wentylacyjnych wykonanych z blachy stalowej ocynkowanej w klasie szczelności A. </w:t>
      </w:r>
    </w:p>
    <w:p w14:paraId="45CF1CB5" w14:textId="0D616D24" w:rsidR="00742473" w:rsidRPr="00433D32" w:rsidRDefault="00742473" w:rsidP="00742473">
      <w:pPr>
        <w:pStyle w:val="Tekstpodstawowywcity31"/>
        <w:spacing w:after="0" w:line="276" w:lineRule="auto"/>
        <w:ind w:left="0"/>
        <w:rPr>
          <w:rFonts w:asciiTheme="minorHAnsi" w:hAnsiTheme="minorHAnsi" w:cstheme="minorHAnsi"/>
          <w:sz w:val="24"/>
          <w:szCs w:val="24"/>
        </w:rPr>
      </w:pPr>
      <w:r w:rsidRPr="00433D32">
        <w:rPr>
          <w:rFonts w:asciiTheme="minorHAnsi" w:hAnsiTheme="minorHAnsi" w:cstheme="minorHAnsi"/>
          <w:sz w:val="24"/>
          <w:szCs w:val="24"/>
        </w:rPr>
        <w:t xml:space="preserve">Pomieszczenie jest wydzielone ścianami o odporności REI120). Klapy z ręcznym otwieraniem i samoczynnie zamykaną przegrodą odcinającą oraz </w:t>
      </w:r>
      <w:r w:rsidR="00E20FB8" w:rsidRPr="00433D32">
        <w:rPr>
          <w:rFonts w:asciiTheme="minorHAnsi" w:hAnsiTheme="minorHAnsi" w:cstheme="minorHAnsi"/>
          <w:sz w:val="24"/>
          <w:szCs w:val="24"/>
        </w:rPr>
        <w:t xml:space="preserve">. Na przejściach kanałów wentylacyjnych przez granice stref pożarowych (strop szachtu technologicznego) należy zamontować klapy </w:t>
      </w:r>
      <w:proofErr w:type="spellStart"/>
      <w:r w:rsidR="00E20FB8" w:rsidRPr="00433D32">
        <w:rPr>
          <w:rFonts w:asciiTheme="minorHAnsi" w:hAnsiTheme="minorHAnsi" w:cstheme="minorHAnsi"/>
          <w:sz w:val="24"/>
          <w:szCs w:val="24"/>
        </w:rPr>
        <w:t>ppoż</w:t>
      </w:r>
      <w:proofErr w:type="spellEnd"/>
      <w:r w:rsidR="00E20FB8" w:rsidRPr="00433D32">
        <w:rPr>
          <w:rFonts w:asciiTheme="minorHAnsi" w:hAnsiTheme="minorHAnsi" w:cstheme="minorHAnsi"/>
          <w:sz w:val="24"/>
          <w:szCs w:val="24"/>
        </w:rPr>
        <w:t xml:space="preserve"> o odporności ogniowej EIS120 (klapa równa odporności ogniowej przegrody </w:t>
      </w:r>
      <w:r w:rsidRPr="00433D32">
        <w:rPr>
          <w:rFonts w:asciiTheme="minorHAnsi" w:hAnsiTheme="minorHAnsi" w:cstheme="minorHAnsi"/>
          <w:sz w:val="24"/>
          <w:szCs w:val="24"/>
        </w:rPr>
        <w:t xml:space="preserve">mechanicznym wyzwalaczem termicznym opartym na lutowanym termoelemencie. </w:t>
      </w:r>
    </w:p>
    <w:p w14:paraId="358D3015" w14:textId="77777777" w:rsidR="00742473" w:rsidRPr="00433D32" w:rsidRDefault="00742473" w:rsidP="00742473">
      <w:pPr>
        <w:jc w:val="both"/>
        <w:rPr>
          <w:rFonts w:eastAsia="Times New Roman" w:cstheme="minorHAnsi"/>
          <w:sz w:val="24"/>
          <w:szCs w:val="24"/>
          <w:lang w:eastAsia="ar-SA"/>
        </w:rPr>
      </w:pPr>
      <w:r w:rsidRPr="00433D32">
        <w:rPr>
          <w:rFonts w:eastAsia="Times New Roman" w:cstheme="minorHAnsi"/>
          <w:sz w:val="24"/>
          <w:szCs w:val="24"/>
          <w:lang w:eastAsia="ar-SA"/>
        </w:rPr>
        <w:t>Kanały do ścian i stropów należy mocować przy pomocy podpór wykonanych z kątowników stalowych o szerokości 20 mm i powieszeń (</w:t>
      </w:r>
      <w:proofErr w:type="spellStart"/>
      <w:r w:rsidRPr="00433D32">
        <w:rPr>
          <w:rFonts w:eastAsia="Times New Roman" w:cstheme="minorHAnsi"/>
          <w:sz w:val="24"/>
          <w:szCs w:val="24"/>
          <w:lang w:eastAsia="ar-SA"/>
        </w:rPr>
        <w:t>gwintsztanga</w:t>
      </w:r>
      <w:proofErr w:type="spellEnd"/>
      <w:r w:rsidRPr="00433D32">
        <w:rPr>
          <w:rFonts w:eastAsia="Times New Roman" w:cstheme="minorHAnsi"/>
          <w:sz w:val="24"/>
          <w:szCs w:val="24"/>
          <w:lang w:eastAsia="ar-SA"/>
        </w:rPr>
        <w:t xml:space="preserve"> fi 8 mm) z amortyzatorami drgań. Podpory powinny być rozmieszczone na odległości nie większej niż 2 m. </w:t>
      </w:r>
    </w:p>
    <w:p w14:paraId="047A77CA" w14:textId="77777777" w:rsidR="00742473" w:rsidRPr="00433D32" w:rsidRDefault="00742473" w:rsidP="00742473">
      <w:pPr>
        <w:spacing w:line="276" w:lineRule="auto"/>
        <w:jc w:val="both"/>
        <w:rPr>
          <w:rFonts w:cstheme="minorHAnsi"/>
          <w:sz w:val="24"/>
          <w:szCs w:val="24"/>
        </w:rPr>
      </w:pPr>
      <w:r w:rsidRPr="00433D32">
        <w:rPr>
          <w:rFonts w:cstheme="minorHAnsi"/>
          <w:sz w:val="24"/>
          <w:szCs w:val="24"/>
        </w:rPr>
        <w:t xml:space="preserve">Dla ochrony termicznej i akustycznej przewody wentylacji nawiewne i wywiewne wewnątrz i na zewnątrz budynku należy zaizolować samoprzylepnymi matami z wełny mineralnej grubości 40 mm w osłonie z folii aluminiowej. Na dachu w celu ochrony kanałów, na izolacje zastosować blachę stalową ocynkowaną. Kanały prowadzone po dachu należy montować na podporach dachowych regulowanych z matami EPDM oraz przy użyciu profili. Wszystkie elementy do montażu kanałów na dachu są wystawione na działanie warunków atmosferycznych lub korozyjnych. Elementy montażowe należy wykonać w </w:t>
      </w:r>
      <w:proofErr w:type="spellStart"/>
      <w:r w:rsidRPr="00433D32">
        <w:rPr>
          <w:rFonts w:cstheme="minorHAnsi"/>
          <w:sz w:val="24"/>
          <w:szCs w:val="24"/>
        </w:rPr>
        <w:t>ocynku</w:t>
      </w:r>
      <w:proofErr w:type="spellEnd"/>
      <w:r w:rsidRPr="00433D32">
        <w:rPr>
          <w:rFonts w:cstheme="minorHAnsi"/>
          <w:sz w:val="24"/>
          <w:szCs w:val="24"/>
        </w:rPr>
        <w:t xml:space="preserve"> ogniowym lub stali nierdzewnej.</w:t>
      </w:r>
    </w:p>
    <w:p w14:paraId="57872CA0" w14:textId="77777777" w:rsidR="009829E0" w:rsidRPr="00433D32" w:rsidRDefault="009829E0" w:rsidP="00A9699A">
      <w:pPr>
        <w:pStyle w:val="Nagwek2"/>
      </w:pPr>
      <w:r w:rsidRPr="00433D32">
        <w:lastRenderedPageBreak/>
        <w:t xml:space="preserve">  </w:t>
      </w:r>
      <w:bookmarkStart w:id="46" w:name="_Toc211680483"/>
      <w:r w:rsidRPr="00433D32">
        <w:t>Certyfikacja i dopuszczenia</w:t>
      </w:r>
      <w:bookmarkEnd w:id="46"/>
    </w:p>
    <w:p w14:paraId="77C7CCAA" w14:textId="47830954" w:rsidR="009829E0" w:rsidRPr="00433D32" w:rsidRDefault="009829E0" w:rsidP="008417A7">
      <w:pPr>
        <w:spacing w:after="0" w:line="276" w:lineRule="auto"/>
        <w:jc w:val="both"/>
        <w:rPr>
          <w:rFonts w:cstheme="minorHAnsi"/>
          <w:sz w:val="24"/>
          <w:szCs w:val="24"/>
        </w:rPr>
      </w:pPr>
      <w:r w:rsidRPr="00433D32">
        <w:rPr>
          <w:rFonts w:cstheme="minorHAnsi"/>
          <w:sz w:val="24"/>
          <w:szCs w:val="24"/>
        </w:rPr>
        <w:t>Wszystkie zastosowane urządzenia w instalacji muszą posiadać stosowne dopuszczenia CNBOP lub ITB zgodnie z prawem budowlanym oraz standardami branży ppoż. Dopuszcza się rozwiązania równoważne do projektu przetargowego wyłącznie przypadku potwierdzenia równoważności z</w:t>
      </w:r>
      <w:r w:rsidR="00AE3FF7" w:rsidRPr="00433D32">
        <w:rPr>
          <w:rFonts w:cstheme="minorHAnsi"/>
          <w:sz w:val="24"/>
          <w:szCs w:val="24"/>
        </w:rPr>
        <w:t> </w:t>
      </w:r>
      <w:r w:rsidRPr="00433D32">
        <w:rPr>
          <w:rFonts w:cstheme="minorHAnsi"/>
          <w:sz w:val="24"/>
          <w:szCs w:val="24"/>
        </w:rPr>
        <w:t>autorami niniejszego opracowania. Rozwiązania zamienne należy dodatkowo zaakceptować z</w:t>
      </w:r>
      <w:r w:rsidR="00AE3FF7" w:rsidRPr="00433D32">
        <w:rPr>
          <w:rFonts w:cstheme="minorHAnsi"/>
          <w:sz w:val="24"/>
          <w:szCs w:val="24"/>
        </w:rPr>
        <w:t> </w:t>
      </w:r>
      <w:r w:rsidRPr="00433D32">
        <w:rPr>
          <w:rFonts w:cstheme="minorHAnsi"/>
          <w:sz w:val="24"/>
          <w:szCs w:val="24"/>
        </w:rPr>
        <w:t>Zamawiającym oraz Lotniczym Pogotowiem Ratunkowym oraz poprzeć kosztorysem różnicowym.</w:t>
      </w:r>
    </w:p>
    <w:p w14:paraId="6F42553B" w14:textId="77777777" w:rsidR="008417A7" w:rsidRPr="00433D32" w:rsidRDefault="008417A7" w:rsidP="008417A7">
      <w:pPr>
        <w:spacing w:after="0" w:line="276" w:lineRule="auto"/>
        <w:jc w:val="both"/>
        <w:rPr>
          <w:rFonts w:cstheme="minorHAnsi"/>
          <w:sz w:val="24"/>
          <w:szCs w:val="24"/>
        </w:rPr>
      </w:pPr>
    </w:p>
    <w:p w14:paraId="5EC4741B" w14:textId="77777777" w:rsidR="00B77513" w:rsidRPr="00433D32" w:rsidRDefault="009829E0" w:rsidP="00B77513">
      <w:pPr>
        <w:pStyle w:val="Nagwek1"/>
        <w:rPr>
          <w:rFonts w:asciiTheme="minorHAnsi" w:hAnsiTheme="minorHAnsi" w:cstheme="minorHAnsi"/>
        </w:rPr>
      </w:pPr>
      <w:bookmarkStart w:id="47" w:name="_Toc211680484"/>
      <w:r w:rsidRPr="00433D32">
        <w:rPr>
          <w:rFonts w:asciiTheme="minorHAnsi" w:hAnsiTheme="minorHAnsi" w:cstheme="minorHAnsi"/>
        </w:rPr>
        <w:t>Instalacja kanalizacji deszczowej</w:t>
      </w:r>
      <w:bookmarkEnd w:id="47"/>
    </w:p>
    <w:p w14:paraId="57D96F1F" w14:textId="77777777" w:rsidR="00B77513" w:rsidRPr="00433D32" w:rsidRDefault="00B77513" w:rsidP="00B77513">
      <w:pPr>
        <w:pStyle w:val="Akapitzlist"/>
        <w:keepNext/>
        <w:keepLines/>
        <w:numPr>
          <w:ilvl w:val="0"/>
          <w:numId w:val="1"/>
        </w:numPr>
        <w:spacing w:after="80"/>
        <w:contextualSpacing w:val="0"/>
        <w:outlineLvl w:val="1"/>
        <w:rPr>
          <w:rFonts w:eastAsia="Calibri" w:cstheme="minorHAnsi"/>
          <w:b/>
          <w:vanish/>
          <w:sz w:val="24"/>
          <w:szCs w:val="26"/>
        </w:rPr>
      </w:pPr>
      <w:bookmarkStart w:id="48" w:name="_Toc211680211"/>
      <w:bookmarkStart w:id="49" w:name="_Toc211680292"/>
      <w:bookmarkStart w:id="50" w:name="_Toc211680485"/>
      <w:bookmarkEnd w:id="48"/>
      <w:bookmarkEnd w:id="49"/>
      <w:bookmarkEnd w:id="50"/>
    </w:p>
    <w:p w14:paraId="330A3A3F" w14:textId="30160563" w:rsidR="009829E0" w:rsidRPr="00433D32" w:rsidRDefault="009829E0" w:rsidP="00A9699A">
      <w:pPr>
        <w:pStyle w:val="Nagwek2"/>
      </w:pPr>
      <w:bookmarkStart w:id="51" w:name="_Toc211680486"/>
      <w:r w:rsidRPr="00433D32">
        <w:t>Opis projektowanych rozwiązań</w:t>
      </w:r>
      <w:bookmarkEnd w:id="51"/>
    </w:p>
    <w:p w14:paraId="2A69480C"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xml:space="preserve">Ze względu na zwiększenie przepływu ilości wody odprowadzanej z lądowiska należy wykonać przebudowę części tej instalacji. Przebudowa obejmować będzie: </w:t>
      </w:r>
    </w:p>
    <w:p w14:paraId="58DF8317"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wymianę wpustów dachowych,</w:t>
      </w:r>
    </w:p>
    <w:p w14:paraId="637FA6B4" w14:textId="77777777" w:rsidR="009829E0" w:rsidRPr="00433D32" w:rsidRDefault="009829E0" w:rsidP="009829E0">
      <w:pPr>
        <w:spacing w:after="0" w:line="276" w:lineRule="auto"/>
        <w:jc w:val="both"/>
        <w:rPr>
          <w:rFonts w:cstheme="minorHAnsi"/>
          <w:sz w:val="24"/>
          <w:szCs w:val="24"/>
        </w:rPr>
      </w:pPr>
      <w:r w:rsidRPr="00433D32">
        <w:rPr>
          <w:rFonts w:cstheme="minorHAnsi"/>
          <w:sz w:val="24"/>
          <w:szCs w:val="24"/>
        </w:rPr>
        <w:t>- wymianę instalacji od wpustów do istniejącego separatora,</w:t>
      </w:r>
    </w:p>
    <w:p w14:paraId="4E090547" w14:textId="7693F934" w:rsidR="00070733" w:rsidRPr="00433D32" w:rsidRDefault="00070733" w:rsidP="00070733">
      <w:pPr>
        <w:spacing w:after="0" w:line="276" w:lineRule="auto"/>
        <w:jc w:val="both"/>
        <w:rPr>
          <w:rFonts w:cstheme="minorHAnsi"/>
          <w:sz w:val="24"/>
          <w:szCs w:val="24"/>
        </w:rPr>
      </w:pPr>
      <w:r w:rsidRPr="00433D32">
        <w:rPr>
          <w:rFonts w:cstheme="minorHAnsi"/>
          <w:sz w:val="24"/>
          <w:szCs w:val="24"/>
        </w:rPr>
        <w:t>- wymianę separatora,</w:t>
      </w:r>
    </w:p>
    <w:p w14:paraId="7589385D" w14:textId="77777777" w:rsidR="006A2990" w:rsidRPr="00433D32" w:rsidRDefault="006A2990" w:rsidP="009829E0">
      <w:pPr>
        <w:spacing w:after="0" w:line="276" w:lineRule="auto"/>
        <w:jc w:val="both"/>
        <w:rPr>
          <w:rFonts w:cstheme="minorHAnsi"/>
          <w:sz w:val="24"/>
          <w:szCs w:val="24"/>
        </w:rPr>
      </w:pPr>
    </w:p>
    <w:p w14:paraId="68736001" w14:textId="57C33B32" w:rsidR="009A7FDA" w:rsidRPr="00433D32" w:rsidRDefault="009A7FDA" w:rsidP="00A9699A">
      <w:pPr>
        <w:pStyle w:val="Nagwek2"/>
      </w:pPr>
      <w:bookmarkStart w:id="52" w:name="_Toc211680487"/>
      <w:bookmarkStart w:id="53" w:name="_Toc511823994"/>
      <w:bookmarkStart w:id="54" w:name="_Toc204117470"/>
      <w:r w:rsidRPr="00433D32">
        <w:t>Zewnętrzna instalacja kanalizacji deszczowej</w:t>
      </w:r>
      <w:bookmarkEnd w:id="52"/>
    </w:p>
    <w:p w14:paraId="692E7929" w14:textId="6BF98CDF" w:rsidR="00165B6A" w:rsidRPr="00433D32" w:rsidRDefault="008A78E3" w:rsidP="00B77513">
      <w:pPr>
        <w:pStyle w:val="Nagwek3"/>
        <w:numPr>
          <w:ilvl w:val="2"/>
          <w:numId w:val="1"/>
        </w:numPr>
        <w:spacing w:before="0" w:line="276" w:lineRule="auto"/>
        <w:jc w:val="both"/>
        <w:rPr>
          <w:rFonts w:asciiTheme="minorHAnsi" w:hAnsiTheme="minorHAnsi" w:cstheme="minorHAnsi"/>
          <w:color w:val="auto"/>
        </w:rPr>
      </w:pPr>
      <w:bookmarkStart w:id="55" w:name="_Toc211680488"/>
      <w:r w:rsidRPr="00433D32">
        <w:rPr>
          <w:rFonts w:asciiTheme="minorHAnsi" w:hAnsiTheme="minorHAnsi" w:cstheme="minorHAnsi"/>
          <w:color w:val="auto"/>
        </w:rPr>
        <w:t>Rurociągi</w:t>
      </w:r>
      <w:bookmarkEnd w:id="55"/>
      <w:r w:rsidRPr="00433D32">
        <w:rPr>
          <w:rFonts w:asciiTheme="minorHAnsi" w:hAnsiTheme="minorHAnsi" w:cstheme="minorHAnsi"/>
          <w:color w:val="auto"/>
        </w:rPr>
        <w:t xml:space="preserve"> </w:t>
      </w:r>
      <w:bookmarkEnd w:id="53"/>
      <w:bookmarkEnd w:id="54"/>
    </w:p>
    <w:p w14:paraId="738BCBCE" w14:textId="7CFCE886" w:rsidR="00165B6A" w:rsidRPr="00433D32" w:rsidRDefault="00F2024B" w:rsidP="008A78E3">
      <w:pPr>
        <w:pStyle w:val="western"/>
        <w:spacing w:before="0" w:after="0" w:line="276" w:lineRule="auto"/>
        <w:contextualSpacing/>
        <w:jc w:val="both"/>
        <w:rPr>
          <w:rFonts w:asciiTheme="minorHAnsi" w:eastAsiaTheme="minorHAnsi" w:hAnsiTheme="minorHAnsi" w:cstheme="minorHAnsi"/>
          <w:lang w:eastAsia="en-US"/>
        </w:rPr>
      </w:pPr>
      <w:r w:rsidRPr="00433D32">
        <w:rPr>
          <w:rFonts w:asciiTheme="minorHAnsi" w:eastAsiaTheme="minorHAnsi" w:hAnsiTheme="minorHAnsi" w:cstheme="minorHAnsi"/>
          <w:lang w:eastAsia="en-US"/>
        </w:rPr>
        <w:t>Rurociągi doprowadzające do separatora należy wykonać z rur żeliwnych o średnicy DN 315</w:t>
      </w:r>
      <w:r w:rsidR="008A78E3" w:rsidRPr="00433D32">
        <w:rPr>
          <w:rFonts w:asciiTheme="minorHAnsi" w:eastAsiaTheme="minorHAnsi" w:hAnsiTheme="minorHAnsi" w:cstheme="minorHAnsi"/>
          <w:lang w:eastAsia="en-US"/>
        </w:rPr>
        <w:t xml:space="preserve">, a połączenie separatora z istniejącą instalacją </w:t>
      </w:r>
      <w:r w:rsidR="00165B6A" w:rsidRPr="00433D32">
        <w:rPr>
          <w:rFonts w:asciiTheme="minorHAnsi" w:eastAsiaTheme="minorHAnsi" w:hAnsiTheme="minorHAnsi" w:cstheme="minorHAnsi"/>
          <w:lang w:eastAsia="en-US"/>
        </w:rPr>
        <w:t xml:space="preserve">z rur: PCV-U </w:t>
      </w:r>
      <w:r w:rsidR="00165B6A" w:rsidRPr="00433D32">
        <w:rPr>
          <w:rFonts w:asciiTheme="minorHAnsi" w:eastAsiaTheme="minorHAnsi" w:hAnsiTheme="minorHAnsi" w:cstheme="minorHAnsi"/>
          <w:lang w:eastAsia="en-US"/>
        </w:rPr>
        <w:sym w:font="Symbol" w:char="F066"/>
      </w:r>
      <w:r w:rsidR="00165B6A" w:rsidRPr="00433D32">
        <w:rPr>
          <w:rFonts w:asciiTheme="minorHAnsi" w:eastAsiaTheme="minorHAnsi" w:hAnsiTheme="minorHAnsi" w:cstheme="minorHAnsi"/>
          <w:lang w:eastAsia="en-US"/>
        </w:rPr>
        <w:t xml:space="preserve">200 litych typ S SN 8 SDR 34 zgodnie z normą PN-EN 1401:1999. </w:t>
      </w:r>
    </w:p>
    <w:p w14:paraId="7465723B" w14:textId="77777777" w:rsidR="008A78E3" w:rsidRPr="00433D32" w:rsidRDefault="008A78E3" w:rsidP="00165B6A">
      <w:pPr>
        <w:pStyle w:val="Tekstpodstawowywcity"/>
        <w:tabs>
          <w:tab w:val="left" w:pos="0"/>
          <w:tab w:val="left" w:pos="142"/>
        </w:tabs>
        <w:spacing w:after="0" w:line="276" w:lineRule="auto"/>
        <w:ind w:left="0"/>
        <w:contextualSpacing/>
        <w:jc w:val="both"/>
        <w:rPr>
          <w:rFonts w:cstheme="minorHAnsi"/>
        </w:rPr>
      </w:pPr>
    </w:p>
    <w:p w14:paraId="43F78141" w14:textId="1EB2EE49" w:rsidR="008A78E3" w:rsidRPr="00433D32" w:rsidRDefault="008A78E3" w:rsidP="00B77513">
      <w:pPr>
        <w:pStyle w:val="Nagwek3"/>
        <w:numPr>
          <w:ilvl w:val="2"/>
          <w:numId w:val="1"/>
        </w:numPr>
        <w:spacing w:before="0" w:line="276" w:lineRule="auto"/>
        <w:jc w:val="both"/>
        <w:rPr>
          <w:rFonts w:asciiTheme="minorHAnsi" w:hAnsiTheme="minorHAnsi" w:cstheme="minorHAnsi"/>
        </w:rPr>
      </w:pPr>
      <w:bookmarkStart w:id="56" w:name="_Toc211680489"/>
      <w:r w:rsidRPr="00433D32">
        <w:rPr>
          <w:rFonts w:asciiTheme="minorHAnsi" w:hAnsiTheme="minorHAnsi" w:cstheme="minorHAnsi"/>
        </w:rPr>
        <w:t>Studnie kanalizacyjne betonowe DN 1000 mm</w:t>
      </w:r>
      <w:bookmarkEnd w:id="56"/>
    </w:p>
    <w:p w14:paraId="092679DA" w14:textId="77777777" w:rsidR="008A78E3" w:rsidRPr="00433D32" w:rsidRDefault="008A78E3" w:rsidP="00D16522">
      <w:pPr>
        <w:spacing w:after="0" w:line="276" w:lineRule="auto"/>
        <w:jc w:val="both"/>
        <w:rPr>
          <w:rFonts w:cstheme="minorHAnsi"/>
          <w:sz w:val="24"/>
          <w:szCs w:val="24"/>
        </w:rPr>
      </w:pPr>
      <w:r w:rsidRPr="00433D32">
        <w:rPr>
          <w:rFonts w:cstheme="minorHAnsi"/>
          <w:sz w:val="24"/>
          <w:szCs w:val="24"/>
        </w:rPr>
        <w:t xml:space="preserve">Studnie wykonać z kręgów betonowych o średnicach DN 1000 mm. Należy stosować studnie z betonu klasy C 35/45, wodoszczelnego W8, F150, o nasiąkliwości ≤5%, o kręgach łączonych na pęczniejące uszczelki gumowe oraz prefabrykowane kinety z wbudowanymi króćcami </w:t>
      </w:r>
      <w:proofErr w:type="spellStart"/>
      <w:r w:rsidRPr="00433D32">
        <w:rPr>
          <w:rFonts w:cstheme="minorHAnsi"/>
          <w:sz w:val="24"/>
          <w:szCs w:val="24"/>
        </w:rPr>
        <w:t>dostudziennymi</w:t>
      </w:r>
      <w:proofErr w:type="spellEnd"/>
      <w:r w:rsidRPr="00433D32">
        <w:rPr>
          <w:rFonts w:cstheme="minorHAnsi"/>
          <w:sz w:val="24"/>
          <w:szCs w:val="24"/>
        </w:rPr>
        <w:t xml:space="preserve">. Zwieńczenia studzienek kanalizacyjnych należy wykonać z włazu klasy D400 z zastosowaniem betonowego pierścienia regulacyjnego oraz </w:t>
      </w:r>
      <w:proofErr w:type="spellStart"/>
      <w:r w:rsidRPr="00433D32">
        <w:rPr>
          <w:rFonts w:cstheme="minorHAnsi"/>
          <w:sz w:val="24"/>
          <w:szCs w:val="24"/>
        </w:rPr>
        <w:t>betonowegoaz</w:t>
      </w:r>
      <w:proofErr w:type="spellEnd"/>
      <w:r w:rsidRPr="00433D32">
        <w:rPr>
          <w:rFonts w:cstheme="minorHAnsi"/>
          <w:sz w:val="24"/>
          <w:szCs w:val="24"/>
        </w:rPr>
        <w:t xml:space="preserve"> pierścienia odciążającego, zbrojonego układanego na podsypce piaskowej stabilizowanej cementem w proporcji 1:3. Zwieńczenia studzienek kanalizacyjnych wykonać w klasie D400 zgodnie z PN – EN 124. Studnie betonowe montować zgodnie z instrukcją producenta.</w:t>
      </w:r>
    </w:p>
    <w:p w14:paraId="703F407B" w14:textId="77777777" w:rsidR="008A3E4E" w:rsidRPr="00433D32" w:rsidRDefault="008A3E4E" w:rsidP="00165B6A">
      <w:pPr>
        <w:pStyle w:val="Tekstpodstawowywcity"/>
        <w:tabs>
          <w:tab w:val="left" w:pos="0"/>
          <w:tab w:val="left" w:pos="142"/>
        </w:tabs>
        <w:spacing w:after="0" w:line="276" w:lineRule="auto"/>
        <w:ind w:left="0"/>
        <w:contextualSpacing/>
        <w:jc w:val="both"/>
        <w:rPr>
          <w:rFonts w:cstheme="minorHAnsi"/>
        </w:rPr>
      </w:pPr>
    </w:p>
    <w:p w14:paraId="147B9898" w14:textId="77777777" w:rsidR="00165B6A" w:rsidRPr="00433D32" w:rsidRDefault="00165B6A" w:rsidP="00B77513">
      <w:pPr>
        <w:pStyle w:val="Nagwek3"/>
        <w:numPr>
          <w:ilvl w:val="2"/>
          <w:numId w:val="1"/>
        </w:numPr>
        <w:spacing w:before="0" w:line="276" w:lineRule="auto"/>
        <w:jc w:val="both"/>
        <w:rPr>
          <w:rFonts w:asciiTheme="minorHAnsi" w:hAnsiTheme="minorHAnsi" w:cstheme="minorHAnsi"/>
        </w:rPr>
      </w:pPr>
      <w:bookmarkStart w:id="57" w:name="_Toc204117471"/>
      <w:bookmarkStart w:id="58" w:name="_Toc211680490"/>
      <w:bookmarkStart w:id="59" w:name="_Toc507147103"/>
      <w:bookmarkStart w:id="60" w:name="_Toc511823997"/>
      <w:r w:rsidRPr="00433D32">
        <w:rPr>
          <w:rFonts w:asciiTheme="minorHAnsi" w:hAnsiTheme="minorHAnsi" w:cstheme="minorHAnsi"/>
        </w:rPr>
        <w:t>Separator substancji ropopochodnych</w:t>
      </w:r>
      <w:bookmarkEnd w:id="57"/>
      <w:bookmarkEnd w:id="58"/>
    </w:p>
    <w:p w14:paraId="452D81A6" w14:textId="3A518743" w:rsidR="008A78E3" w:rsidRPr="00433D32" w:rsidRDefault="00D16522" w:rsidP="00D16522">
      <w:pPr>
        <w:pStyle w:val="Tekstpodstawowywcity"/>
        <w:tabs>
          <w:tab w:val="left" w:pos="142"/>
        </w:tabs>
        <w:spacing w:after="0" w:line="276" w:lineRule="auto"/>
        <w:ind w:left="0"/>
        <w:contextualSpacing/>
        <w:jc w:val="both"/>
        <w:rPr>
          <w:rFonts w:cstheme="minorHAnsi"/>
          <w:b/>
          <w:bCs/>
          <w:sz w:val="24"/>
          <w:szCs w:val="24"/>
        </w:rPr>
      </w:pPr>
      <w:r w:rsidRPr="00433D32">
        <w:rPr>
          <w:rFonts w:cstheme="minorHAnsi"/>
          <w:b/>
          <w:bCs/>
          <w:sz w:val="24"/>
          <w:szCs w:val="24"/>
        </w:rPr>
        <w:t>Obliczenia ilości wód opadowych</w:t>
      </w:r>
    </w:p>
    <w:p w14:paraId="236E562B" w14:textId="03A1C504" w:rsidR="00D16522" w:rsidRPr="00433D32" w:rsidRDefault="00D16522" w:rsidP="00D16522">
      <w:pPr>
        <w:pStyle w:val="Nagwek"/>
        <w:tabs>
          <w:tab w:val="clear" w:pos="4536"/>
          <w:tab w:val="clear" w:pos="9072"/>
        </w:tabs>
        <w:spacing w:line="276" w:lineRule="auto"/>
        <w:ind w:left="360"/>
        <w:jc w:val="both"/>
        <w:rPr>
          <w:rFonts w:cstheme="minorHAnsi"/>
          <w:sz w:val="24"/>
          <w:szCs w:val="24"/>
        </w:rPr>
      </w:pPr>
      <w:r w:rsidRPr="00433D32">
        <w:rPr>
          <w:rFonts w:cstheme="minorHAnsi"/>
          <w:sz w:val="24"/>
          <w:szCs w:val="24"/>
        </w:rPr>
        <w:t xml:space="preserve">F – powierzchnia zlewni lądowiska, F = 0,07 [ha] </w:t>
      </w:r>
    </w:p>
    <w:p w14:paraId="5AEC75E7" w14:textId="77777777" w:rsidR="00D16522" w:rsidRPr="00433D32" w:rsidRDefault="00D16522" w:rsidP="00D16522">
      <w:pPr>
        <w:pStyle w:val="Nagwek"/>
        <w:tabs>
          <w:tab w:val="clear" w:pos="4536"/>
          <w:tab w:val="clear" w:pos="9072"/>
        </w:tabs>
        <w:spacing w:line="276" w:lineRule="auto"/>
        <w:ind w:left="360"/>
        <w:jc w:val="both"/>
        <w:rPr>
          <w:rFonts w:cstheme="minorHAnsi"/>
          <w:sz w:val="24"/>
          <w:szCs w:val="24"/>
        </w:rPr>
      </w:pPr>
      <w:r w:rsidRPr="00433D32">
        <w:rPr>
          <w:rFonts w:cstheme="minorHAnsi"/>
          <w:sz w:val="24"/>
          <w:szCs w:val="24"/>
        </w:rPr>
        <w:sym w:font="Symbol" w:char="F079"/>
      </w:r>
      <w:r w:rsidRPr="00433D32">
        <w:rPr>
          <w:rFonts w:cstheme="minorHAnsi"/>
          <w:sz w:val="24"/>
          <w:szCs w:val="24"/>
        </w:rPr>
        <w:t xml:space="preserve"> – współczynnik spływu, </w:t>
      </w:r>
      <w:r w:rsidRPr="00433D32">
        <w:rPr>
          <w:rFonts w:cstheme="minorHAnsi"/>
          <w:sz w:val="24"/>
          <w:szCs w:val="24"/>
        </w:rPr>
        <w:sym w:font="Symbol" w:char="F079"/>
      </w:r>
      <w:r w:rsidRPr="00433D32">
        <w:rPr>
          <w:rFonts w:cstheme="minorHAnsi"/>
          <w:sz w:val="24"/>
          <w:szCs w:val="24"/>
        </w:rPr>
        <w:t xml:space="preserve"> = 1,0</w:t>
      </w:r>
    </w:p>
    <w:p w14:paraId="3C74074B" w14:textId="77777777" w:rsidR="00D16522" w:rsidRPr="00433D32" w:rsidRDefault="00D16522" w:rsidP="00D16522">
      <w:pPr>
        <w:pStyle w:val="Nagwek"/>
        <w:tabs>
          <w:tab w:val="clear" w:pos="4536"/>
          <w:tab w:val="clear" w:pos="9072"/>
        </w:tabs>
        <w:spacing w:line="276" w:lineRule="auto"/>
        <w:ind w:left="360"/>
        <w:jc w:val="both"/>
        <w:rPr>
          <w:rFonts w:cstheme="minorHAnsi"/>
          <w:sz w:val="24"/>
          <w:szCs w:val="24"/>
        </w:rPr>
      </w:pPr>
      <w:r w:rsidRPr="00433D32">
        <w:rPr>
          <w:rFonts w:cstheme="minorHAnsi"/>
          <w:sz w:val="24"/>
          <w:szCs w:val="24"/>
        </w:rPr>
        <w:t xml:space="preserve">q – natężenie deszczu miarodajnego </w:t>
      </w:r>
    </w:p>
    <w:p w14:paraId="4A48A30F" w14:textId="77777777" w:rsidR="00D16522" w:rsidRPr="00433D32" w:rsidRDefault="00D16522" w:rsidP="00D16522">
      <w:pPr>
        <w:pStyle w:val="Nagwek"/>
        <w:tabs>
          <w:tab w:val="clear" w:pos="4536"/>
          <w:tab w:val="clear" w:pos="9072"/>
        </w:tabs>
        <w:spacing w:line="276" w:lineRule="auto"/>
        <w:ind w:left="708"/>
        <w:jc w:val="both"/>
        <w:rPr>
          <w:rFonts w:cstheme="minorHAnsi"/>
          <w:sz w:val="24"/>
          <w:szCs w:val="24"/>
        </w:rPr>
      </w:pPr>
      <w:r w:rsidRPr="00433D32">
        <w:rPr>
          <w:rFonts w:cstheme="minorHAnsi"/>
          <w:sz w:val="24"/>
          <w:szCs w:val="24"/>
        </w:rPr>
        <w:t>t – czas trwania opadu, t = 15 min</w:t>
      </w:r>
    </w:p>
    <w:p w14:paraId="5FA455FB" w14:textId="77777777" w:rsidR="00D16522" w:rsidRPr="00433D32" w:rsidRDefault="00D16522" w:rsidP="00D16522">
      <w:pPr>
        <w:pStyle w:val="Nagwek"/>
        <w:tabs>
          <w:tab w:val="clear" w:pos="4536"/>
          <w:tab w:val="clear" w:pos="9072"/>
        </w:tabs>
        <w:spacing w:line="276" w:lineRule="auto"/>
        <w:ind w:left="708"/>
        <w:jc w:val="both"/>
        <w:rPr>
          <w:rFonts w:cstheme="minorHAnsi"/>
          <w:sz w:val="24"/>
          <w:szCs w:val="24"/>
        </w:rPr>
      </w:pPr>
      <w:r w:rsidRPr="00433D32">
        <w:rPr>
          <w:rFonts w:cstheme="minorHAnsi"/>
          <w:sz w:val="24"/>
          <w:szCs w:val="24"/>
        </w:rPr>
        <w:lastRenderedPageBreak/>
        <w:t>H - wysokość opadu rocznego H = 800 [mm]</w:t>
      </w:r>
    </w:p>
    <w:p w14:paraId="3E836EBA" w14:textId="77777777" w:rsidR="00D16522" w:rsidRPr="00433D32" w:rsidRDefault="00D16522" w:rsidP="00D16522">
      <w:pPr>
        <w:pStyle w:val="Nagwek"/>
        <w:tabs>
          <w:tab w:val="clear" w:pos="4536"/>
          <w:tab w:val="clear" w:pos="9072"/>
        </w:tabs>
        <w:spacing w:line="276" w:lineRule="auto"/>
        <w:ind w:left="708"/>
        <w:jc w:val="both"/>
        <w:rPr>
          <w:rFonts w:cstheme="minorHAnsi"/>
          <w:sz w:val="24"/>
          <w:szCs w:val="24"/>
        </w:rPr>
      </w:pPr>
      <w:r w:rsidRPr="00433D32">
        <w:rPr>
          <w:rFonts w:cstheme="minorHAnsi"/>
          <w:sz w:val="24"/>
          <w:szCs w:val="24"/>
        </w:rPr>
        <w:t>p - prawdopodobieństwo wystąpienia opadów p = 20 [%], c=5</w:t>
      </w:r>
    </w:p>
    <w:p w14:paraId="533BA8AA" w14:textId="77777777" w:rsidR="00D16522" w:rsidRPr="00433D32" w:rsidRDefault="00D16522" w:rsidP="00D16522">
      <w:pPr>
        <w:pStyle w:val="Nagwek"/>
        <w:tabs>
          <w:tab w:val="clear" w:pos="4536"/>
          <w:tab w:val="clear" w:pos="9072"/>
        </w:tabs>
        <w:spacing w:line="276" w:lineRule="auto"/>
        <w:ind w:left="708"/>
        <w:jc w:val="both"/>
        <w:rPr>
          <w:rFonts w:cstheme="minorHAnsi"/>
          <w:sz w:val="24"/>
          <w:szCs w:val="24"/>
        </w:rPr>
      </w:pPr>
      <w:r w:rsidRPr="00433D32">
        <w:rPr>
          <w:rFonts w:cstheme="minorHAnsi"/>
          <w:sz w:val="24"/>
          <w:szCs w:val="24"/>
        </w:rPr>
        <w:t>q – natężenie deszczu miarodajnego</w:t>
      </w:r>
    </w:p>
    <w:p w14:paraId="32C26C75" w14:textId="77777777" w:rsidR="00D16522" w:rsidRPr="00433D32" w:rsidRDefault="00D16522" w:rsidP="00D16522">
      <w:pPr>
        <w:pStyle w:val="Nagwek"/>
        <w:tabs>
          <w:tab w:val="clear" w:pos="4536"/>
          <w:tab w:val="clear" w:pos="9072"/>
        </w:tabs>
        <w:spacing w:line="276" w:lineRule="auto"/>
        <w:jc w:val="center"/>
        <w:rPr>
          <w:rFonts w:eastAsiaTheme="minorEastAsia" w:cstheme="minorHAnsi"/>
          <w:sz w:val="24"/>
          <w:szCs w:val="24"/>
        </w:rPr>
      </w:pPr>
      <m:oMathPara>
        <m:oMath>
          <m:r>
            <w:rPr>
              <w:rFonts w:ascii="Cambria Math" w:hAnsi="Cambria Math" w:cstheme="minorHAnsi"/>
              <w:sz w:val="24"/>
              <w:szCs w:val="24"/>
            </w:rPr>
            <m:t>q</m:t>
          </m:r>
          <m:r>
            <m:rPr>
              <m:sty m:val="p"/>
            </m:rPr>
            <w:rPr>
              <w:rFonts w:ascii="Cambria Math" w:hAnsi="Cambria Math" w:cstheme="minorHAnsi"/>
              <w:sz w:val="24"/>
              <w:szCs w:val="24"/>
            </w:rPr>
            <m:t>=</m:t>
          </m:r>
          <m:f>
            <m:fPr>
              <m:ctrlPr>
                <w:rPr>
                  <w:rFonts w:ascii="Cambria Math" w:hAnsi="Cambria Math" w:cstheme="minorHAnsi"/>
                  <w:sz w:val="24"/>
                  <w:szCs w:val="24"/>
                </w:rPr>
              </m:ctrlPr>
            </m:fPr>
            <m:num>
              <m:r>
                <m:rPr>
                  <m:sty m:val="p"/>
                </m:rPr>
                <w:rPr>
                  <w:rFonts w:ascii="Cambria Math" w:hAnsi="Cambria Math" w:cstheme="minorHAnsi"/>
                  <w:sz w:val="24"/>
                  <w:szCs w:val="24"/>
                </w:rPr>
                <m:t>6,631∙</m:t>
              </m:r>
              <m:rad>
                <m:radPr>
                  <m:ctrlPr>
                    <w:rPr>
                      <w:rFonts w:ascii="Cambria Math" w:hAnsi="Cambria Math" w:cstheme="minorHAnsi"/>
                      <w:sz w:val="24"/>
                      <w:szCs w:val="24"/>
                    </w:rPr>
                  </m:ctrlPr>
                </m:radPr>
                <m:deg>
                  <m:r>
                    <m:rPr>
                      <m:sty m:val="p"/>
                    </m:rPr>
                    <w:rPr>
                      <w:rFonts w:ascii="Cambria Math" w:hAnsi="Cambria Math" w:cstheme="minorHAnsi"/>
                      <w:sz w:val="24"/>
                      <w:szCs w:val="24"/>
                    </w:rPr>
                    <m:t>3</m:t>
                  </m:r>
                </m:deg>
                <m:e>
                  <m:sSup>
                    <m:sSupPr>
                      <m:ctrlPr>
                        <w:rPr>
                          <w:rFonts w:ascii="Cambria Math" w:hAnsi="Cambria Math" w:cstheme="minorHAnsi"/>
                          <w:sz w:val="24"/>
                          <w:szCs w:val="24"/>
                        </w:rPr>
                      </m:ctrlPr>
                    </m:sSupPr>
                    <m:e>
                      <m:r>
                        <w:rPr>
                          <w:rFonts w:ascii="Cambria Math" w:hAnsi="Cambria Math" w:cstheme="minorHAnsi"/>
                          <w:sz w:val="24"/>
                          <w:szCs w:val="24"/>
                        </w:rPr>
                        <m:t>H</m:t>
                      </m:r>
                    </m:e>
                    <m:sup>
                      <m:r>
                        <m:rPr>
                          <m:sty m:val="p"/>
                        </m:rPr>
                        <w:rPr>
                          <w:rFonts w:ascii="Cambria Math" w:hAnsi="Cambria Math" w:cstheme="minorHAnsi"/>
                          <w:sz w:val="24"/>
                          <w:szCs w:val="24"/>
                        </w:rPr>
                        <m:t>2</m:t>
                      </m:r>
                    </m:sup>
                  </m:sSup>
                  <m:r>
                    <m:rPr>
                      <m:sty m:val="p"/>
                    </m:rPr>
                    <w:rPr>
                      <w:rFonts w:ascii="Cambria Math" w:hAnsi="Cambria Math" w:cstheme="minorHAnsi"/>
                      <w:sz w:val="24"/>
                      <w:szCs w:val="24"/>
                    </w:rPr>
                    <m:t>∙</m:t>
                  </m:r>
                  <m:r>
                    <w:rPr>
                      <w:rFonts w:ascii="Cambria Math" w:hAnsi="Cambria Math" w:cstheme="minorHAnsi"/>
                      <w:sz w:val="24"/>
                      <w:szCs w:val="24"/>
                    </w:rPr>
                    <m:t>c</m:t>
                  </m:r>
                </m:e>
              </m:rad>
            </m:num>
            <m:den>
              <m:sSup>
                <m:sSupPr>
                  <m:ctrlPr>
                    <w:rPr>
                      <w:rFonts w:ascii="Cambria Math" w:hAnsi="Cambria Math" w:cstheme="minorHAnsi"/>
                      <w:sz w:val="24"/>
                      <w:szCs w:val="24"/>
                    </w:rPr>
                  </m:ctrlPr>
                </m:sSupPr>
                <m:e>
                  <m:r>
                    <w:rPr>
                      <w:rFonts w:ascii="Cambria Math" w:hAnsi="Cambria Math" w:cstheme="minorHAnsi"/>
                      <w:sz w:val="24"/>
                      <w:szCs w:val="24"/>
                    </w:rPr>
                    <m:t>t</m:t>
                  </m:r>
                </m:e>
                <m:sup>
                  <m:r>
                    <m:rPr>
                      <m:sty m:val="p"/>
                    </m:rPr>
                    <w:rPr>
                      <w:rFonts w:ascii="Cambria Math" w:hAnsi="Cambria Math" w:cstheme="minorHAnsi"/>
                      <w:sz w:val="24"/>
                      <w:szCs w:val="24"/>
                    </w:rPr>
                    <m:t>2/3</m:t>
                  </m:r>
                </m:sup>
              </m:sSup>
            </m:den>
          </m:f>
          <m:r>
            <m:rPr>
              <m:sty m:val="p"/>
            </m:rPr>
            <w:rPr>
              <w:rFonts w:ascii="Cambria Math" w:hAnsi="Cambria Math" w:cstheme="minorHAnsi"/>
              <w:sz w:val="24"/>
              <w:szCs w:val="24"/>
            </w:rPr>
            <m:t>=160,51 [</m:t>
          </m:r>
          <m:f>
            <m:fPr>
              <m:ctrlPr>
                <w:rPr>
                  <w:rFonts w:ascii="Cambria Math" w:hAnsi="Cambria Math" w:cstheme="minorHAnsi"/>
                  <w:sz w:val="24"/>
                  <w:szCs w:val="24"/>
                </w:rPr>
              </m:ctrlPr>
            </m:fPr>
            <m:num>
              <m:r>
                <w:rPr>
                  <w:rFonts w:ascii="Cambria Math" w:hAnsi="Cambria Math" w:cstheme="minorHAnsi"/>
                  <w:sz w:val="24"/>
                  <w:szCs w:val="24"/>
                </w:rPr>
                <m:t>l</m:t>
              </m:r>
            </m:num>
            <m:den>
              <m:r>
                <w:rPr>
                  <w:rFonts w:ascii="Cambria Math" w:hAnsi="Cambria Math" w:cstheme="minorHAnsi"/>
                  <w:sz w:val="24"/>
                  <w:szCs w:val="24"/>
                </w:rPr>
                <m:t>s</m:t>
              </m:r>
            </m:den>
          </m:f>
          <m:r>
            <m:rPr>
              <m:sty m:val="p"/>
            </m:rPr>
            <w:rPr>
              <w:rFonts w:ascii="Cambria Math" w:hAnsi="Cambria Math" w:cstheme="minorHAnsi"/>
              <w:sz w:val="24"/>
              <w:szCs w:val="24"/>
            </w:rPr>
            <m:t>/</m:t>
          </m:r>
          <m:r>
            <w:rPr>
              <w:rFonts w:ascii="Cambria Math" w:hAnsi="Cambria Math" w:cstheme="minorHAnsi"/>
              <w:sz w:val="24"/>
              <w:szCs w:val="24"/>
            </w:rPr>
            <m:t>ha</m:t>
          </m:r>
          <m:r>
            <m:rPr>
              <m:sty m:val="p"/>
            </m:rPr>
            <w:rPr>
              <w:rFonts w:ascii="Cambria Math" w:hAnsi="Cambria Math" w:cstheme="minorHAnsi"/>
              <w:sz w:val="24"/>
              <w:szCs w:val="24"/>
            </w:rPr>
            <m:t>]</m:t>
          </m:r>
        </m:oMath>
      </m:oMathPara>
    </w:p>
    <w:p w14:paraId="28CAE747" w14:textId="77777777" w:rsidR="00D16522" w:rsidRPr="00433D32" w:rsidRDefault="00D16522" w:rsidP="00D16522">
      <w:pPr>
        <w:pStyle w:val="Nagwek"/>
        <w:tabs>
          <w:tab w:val="clear" w:pos="4536"/>
          <w:tab w:val="clear" w:pos="9072"/>
        </w:tabs>
        <w:spacing w:line="276" w:lineRule="auto"/>
        <w:jc w:val="center"/>
        <w:rPr>
          <w:rFonts w:cstheme="minorHAnsi"/>
          <w:sz w:val="24"/>
          <w:szCs w:val="24"/>
        </w:rPr>
      </w:pPr>
    </w:p>
    <w:p w14:paraId="6BFFF7CF" w14:textId="4848EC99" w:rsidR="00D16522" w:rsidRPr="00433D32" w:rsidRDefault="00D16522" w:rsidP="00D16522">
      <w:pPr>
        <w:pStyle w:val="Nagwek"/>
        <w:tabs>
          <w:tab w:val="clear" w:pos="4536"/>
          <w:tab w:val="clear" w:pos="9072"/>
        </w:tabs>
        <w:spacing w:line="276" w:lineRule="auto"/>
        <w:ind w:left="360"/>
        <w:jc w:val="both"/>
        <w:rPr>
          <w:rFonts w:cstheme="minorHAnsi"/>
          <w:sz w:val="24"/>
          <w:szCs w:val="24"/>
        </w:rPr>
      </w:pPr>
      <w:r w:rsidRPr="00433D32">
        <w:rPr>
          <w:rFonts w:cstheme="minorHAnsi"/>
          <w:sz w:val="24"/>
          <w:szCs w:val="24"/>
        </w:rPr>
        <w:t>A – przepływ wody z instalacji p.poż., A = 3000l/min = 50 l/s</w:t>
      </w:r>
    </w:p>
    <w:p w14:paraId="6E187E66" w14:textId="481DC1FD" w:rsidR="00D16522" w:rsidRPr="00433D32" w:rsidRDefault="00D16522" w:rsidP="00D16522">
      <w:pPr>
        <w:spacing w:before="100" w:beforeAutospacing="1" w:after="100" w:afterAutospacing="1" w:line="288" w:lineRule="auto"/>
        <w:contextualSpacing/>
        <w:rPr>
          <w:rFonts w:eastAsia="Times New Roman" w:cstheme="minorHAnsi"/>
          <w:sz w:val="24"/>
          <w:szCs w:val="24"/>
          <w:lang w:eastAsia="pl-PL"/>
        </w:rPr>
      </w:pPr>
      <w:proofErr w:type="spellStart"/>
      <w:r w:rsidRPr="00433D32">
        <w:rPr>
          <w:rFonts w:eastAsia="Times New Roman" w:cstheme="minorHAnsi"/>
          <w:sz w:val="24"/>
          <w:szCs w:val="24"/>
          <w:lang w:eastAsia="pl-PL"/>
        </w:rPr>
        <w:t>Qn</w:t>
      </w:r>
      <w:proofErr w:type="spellEnd"/>
      <w:r w:rsidRPr="00433D32">
        <w:rPr>
          <w:rFonts w:eastAsia="Times New Roman" w:cstheme="minorHAnsi"/>
          <w:sz w:val="24"/>
          <w:szCs w:val="24"/>
          <w:lang w:eastAsia="pl-PL"/>
        </w:rPr>
        <w:t xml:space="preserve"> = </w:t>
      </w:r>
      <w:proofErr w:type="spellStart"/>
      <w:r w:rsidRPr="00433D32">
        <w:rPr>
          <w:rFonts w:eastAsia="Times New Roman" w:cstheme="minorHAnsi"/>
          <w:sz w:val="24"/>
          <w:szCs w:val="24"/>
          <w:lang w:eastAsia="pl-PL"/>
        </w:rPr>
        <w:t>qm</w:t>
      </w:r>
      <w:proofErr w:type="spellEnd"/>
      <w:r w:rsidRPr="00433D32">
        <w:rPr>
          <w:rFonts w:eastAsia="Times New Roman" w:cstheme="minorHAnsi"/>
          <w:sz w:val="24"/>
          <w:szCs w:val="24"/>
          <w:lang w:eastAsia="pl-PL"/>
        </w:rPr>
        <w:t xml:space="preserve"> </w:t>
      </w:r>
      <w:r w:rsidRPr="00433D32">
        <w:rPr>
          <w:rFonts w:eastAsia="Times New Roman" w:cstheme="minorHAnsi"/>
          <w:sz w:val="24"/>
          <w:szCs w:val="24"/>
          <w:lang w:eastAsia="pl-PL"/>
        </w:rPr>
        <w:sym w:font="Symbol" w:char="F0D7"/>
      </w:r>
      <w:r w:rsidRPr="00433D32">
        <w:rPr>
          <w:rFonts w:eastAsia="Times New Roman" w:cstheme="minorHAnsi"/>
          <w:sz w:val="24"/>
          <w:szCs w:val="24"/>
          <w:lang w:eastAsia="pl-PL"/>
        </w:rPr>
        <w:t xml:space="preserve"> F </w:t>
      </w:r>
      <w:r w:rsidRPr="00433D32">
        <w:rPr>
          <w:rFonts w:eastAsia="Times New Roman" w:cstheme="minorHAnsi"/>
          <w:sz w:val="24"/>
          <w:szCs w:val="24"/>
          <w:lang w:eastAsia="pl-PL"/>
        </w:rPr>
        <w:sym w:font="Symbol" w:char="F0D7"/>
      </w:r>
      <w:r w:rsidRPr="00433D32">
        <w:rPr>
          <w:rFonts w:eastAsia="Times New Roman" w:cstheme="minorHAnsi"/>
          <w:sz w:val="24"/>
          <w:szCs w:val="24"/>
          <w:lang w:eastAsia="pl-PL"/>
        </w:rPr>
        <w:t xml:space="preserve"> </w:t>
      </w:r>
      <w:r w:rsidRPr="00433D32">
        <w:rPr>
          <w:rFonts w:eastAsia="Times New Roman" w:cstheme="minorHAnsi"/>
          <w:sz w:val="24"/>
          <w:szCs w:val="24"/>
          <w:lang w:eastAsia="pl-PL"/>
        </w:rPr>
        <w:sym w:font="Symbol" w:char="F079"/>
      </w:r>
      <w:r w:rsidRPr="00433D32">
        <w:rPr>
          <w:rFonts w:eastAsia="Times New Roman" w:cstheme="minorHAnsi"/>
          <w:sz w:val="24"/>
          <w:szCs w:val="24"/>
          <w:lang w:eastAsia="pl-PL"/>
        </w:rPr>
        <w:t xml:space="preserve"> + A = 160,51 </w:t>
      </w:r>
      <w:r w:rsidRPr="00433D32">
        <w:rPr>
          <w:rFonts w:eastAsia="Times New Roman" w:cstheme="minorHAnsi"/>
          <w:sz w:val="24"/>
          <w:szCs w:val="24"/>
          <w:lang w:eastAsia="pl-PL"/>
        </w:rPr>
        <w:sym w:font="Symbol" w:char="F0D7"/>
      </w:r>
      <w:r w:rsidRPr="00433D32">
        <w:rPr>
          <w:rFonts w:eastAsia="Times New Roman" w:cstheme="minorHAnsi"/>
          <w:sz w:val="24"/>
          <w:szCs w:val="24"/>
          <w:lang w:eastAsia="pl-PL"/>
        </w:rPr>
        <w:t xml:space="preserve"> 0,07 </w:t>
      </w:r>
      <w:r w:rsidRPr="00433D32">
        <w:rPr>
          <w:rFonts w:eastAsia="Times New Roman" w:cstheme="minorHAnsi"/>
          <w:sz w:val="24"/>
          <w:szCs w:val="24"/>
          <w:lang w:eastAsia="pl-PL"/>
        </w:rPr>
        <w:sym w:font="Symbol" w:char="F0D7"/>
      </w:r>
      <w:r w:rsidRPr="00433D32">
        <w:rPr>
          <w:rFonts w:eastAsia="Times New Roman" w:cstheme="minorHAnsi"/>
          <w:sz w:val="24"/>
          <w:szCs w:val="24"/>
          <w:lang w:eastAsia="pl-PL"/>
        </w:rPr>
        <w:t xml:space="preserve"> 0,90 + 50 = 10,11 + 50</w:t>
      </w:r>
      <w:r w:rsidRPr="00433D32">
        <w:rPr>
          <w:rFonts w:eastAsia="Times New Roman" w:cstheme="minorHAnsi"/>
          <w:b/>
          <w:bCs/>
          <w:sz w:val="24"/>
          <w:szCs w:val="24"/>
          <w:lang w:eastAsia="pl-PL"/>
        </w:rPr>
        <w:t xml:space="preserve"> = 60,11 l/s</w:t>
      </w:r>
    </w:p>
    <w:p w14:paraId="6F16787A" w14:textId="77777777" w:rsidR="00D16522" w:rsidRPr="00433D32" w:rsidRDefault="00D16522" w:rsidP="008A78E3">
      <w:pPr>
        <w:spacing w:after="0" w:line="240" w:lineRule="auto"/>
        <w:jc w:val="both"/>
        <w:rPr>
          <w:rFonts w:cstheme="minorHAnsi"/>
          <w:sz w:val="24"/>
          <w:szCs w:val="24"/>
        </w:rPr>
      </w:pPr>
    </w:p>
    <w:p w14:paraId="3B3A4284" w14:textId="4C18D74E" w:rsidR="008A78E3" w:rsidRPr="00433D32" w:rsidRDefault="008A78E3" w:rsidP="00D16522">
      <w:pPr>
        <w:spacing w:after="0" w:line="276" w:lineRule="auto"/>
        <w:jc w:val="both"/>
        <w:rPr>
          <w:rFonts w:cstheme="minorHAnsi"/>
          <w:sz w:val="24"/>
          <w:szCs w:val="24"/>
        </w:rPr>
      </w:pPr>
      <w:r w:rsidRPr="00433D32">
        <w:rPr>
          <w:rFonts w:cstheme="minorHAnsi"/>
          <w:sz w:val="24"/>
          <w:szCs w:val="24"/>
        </w:rPr>
        <w:t xml:space="preserve">Dobrano podziemny separator substancji ropopochodnych o przepływie nominalnym wynoszącym 65 l/s, który zostanie umieszczony w miejscu poprzedniego – obok budynku. Woda z separatora kierowana będzie do istniejącej instalacji kanalizacji deszczowej </w:t>
      </w:r>
      <w:proofErr w:type="spellStart"/>
      <w:r w:rsidRPr="00433D32">
        <w:rPr>
          <w:rFonts w:cstheme="minorHAnsi"/>
          <w:sz w:val="24"/>
          <w:szCs w:val="24"/>
        </w:rPr>
        <w:t>pozabudynkowej</w:t>
      </w:r>
      <w:proofErr w:type="spellEnd"/>
      <w:r w:rsidRPr="00433D32">
        <w:rPr>
          <w:rFonts w:cstheme="minorHAnsi"/>
          <w:sz w:val="24"/>
          <w:szCs w:val="24"/>
        </w:rPr>
        <w:t>, która pozostaje bez zmian.</w:t>
      </w:r>
    </w:p>
    <w:p w14:paraId="33AECE06" w14:textId="77777777" w:rsidR="008A3E4E" w:rsidRPr="00433D32" w:rsidRDefault="008A3E4E" w:rsidP="00F2024B">
      <w:pPr>
        <w:pStyle w:val="Tekstpodstawowywcity"/>
        <w:tabs>
          <w:tab w:val="left" w:pos="142"/>
        </w:tabs>
        <w:spacing w:after="0" w:line="276" w:lineRule="auto"/>
        <w:ind w:left="0"/>
        <w:contextualSpacing/>
        <w:jc w:val="both"/>
        <w:rPr>
          <w:rFonts w:cstheme="minorHAnsi"/>
        </w:rPr>
      </w:pPr>
    </w:p>
    <w:p w14:paraId="761E9735" w14:textId="77777777" w:rsidR="00165B6A" w:rsidRPr="00433D32" w:rsidRDefault="00165B6A" w:rsidP="00B77513">
      <w:pPr>
        <w:pStyle w:val="Nagwek3"/>
        <w:numPr>
          <w:ilvl w:val="2"/>
          <w:numId w:val="1"/>
        </w:numPr>
        <w:spacing w:before="0" w:line="276" w:lineRule="auto"/>
        <w:jc w:val="both"/>
        <w:rPr>
          <w:rFonts w:asciiTheme="minorHAnsi" w:hAnsiTheme="minorHAnsi" w:cstheme="minorHAnsi"/>
        </w:rPr>
      </w:pPr>
      <w:bookmarkStart w:id="61" w:name="_Toc204117472"/>
      <w:bookmarkStart w:id="62" w:name="_Toc211680491"/>
      <w:r w:rsidRPr="00433D32">
        <w:rPr>
          <w:rFonts w:asciiTheme="minorHAnsi" w:hAnsiTheme="minorHAnsi" w:cstheme="minorHAnsi"/>
        </w:rPr>
        <w:t>Próby szczelności</w:t>
      </w:r>
      <w:bookmarkEnd w:id="59"/>
      <w:bookmarkEnd w:id="60"/>
      <w:bookmarkEnd w:id="61"/>
      <w:bookmarkEnd w:id="62"/>
    </w:p>
    <w:p w14:paraId="0E9BB335" w14:textId="77777777" w:rsidR="00165B6A" w:rsidRPr="00433D32" w:rsidRDefault="00165B6A" w:rsidP="00165B6A">
      <w:pPr>
        <w:pStyle w:val="Tekstpodstawowywcity"/>
        <w:tabs>
          <w:tab w:val="left" w:pos="0"/>
          <w:tab w:val="left" w:pos="142"/>
        </w:tabs>
        <w:spacing w:after="0" w:line="276" w:lineRule="auto"/>
        <w:ind w:left="0"/>
        <w:contextualSpacing/>
        <w:jc w:val="both"/>
        <w:rPr>
          <w:rFonts w:cstheme="minorHAnsi"/>
        </w:rPr>
      </w:pPr>
      <w:r w:rsidRPr="00433D32">
        <w:rPr>
          <w:rFonts w:cstheme="minorHAnsi"/>
        </w:rPr>
        <w:t xml:space="preserve">Przewody kanalizacyjne należy poddać badaniom w zakresie szczelności na: </w:t>
      </w:r>
      <w:proofErr w:type="spellStart"/>
      <w:r w:rsidRPr="00433D32">
        <w:rPr>
          <w:rFonts w:cstheme="minorHAnsi"/>
        </w:rPr>
        <w:t>eksfiltrację</w:t>
      </w:r>
      <w:proofErr w:type="spellEnd"/>
      <w:r w:rsidRPr="00433D32">
        <w:rPr>
          <w:rFonts w:cstheme="minorHAnsi"/>
        </w:rPr>
        <w:t>, przenikanie wód lub ścieków z przewodu do gruntu:</w:t>
      </w:r>
    </w:p>
    <w:p w14:paraId="0636C1EA" w14:textId="77777777" w:rsidR="00165B6A" w:rsidRPr="00433D32" w:rsidRDefault="00165B6A" w:rsidP="00165B6A">
      <w:pPr>
        <w:pStyle w:val="Tekstpodstawowywcity"/>
        <w:tabs>
          <w:tab w:val="left" w:pos="0"/>
          <w:tab w:val="left" w:pos="142"/>
        </w:tabs>
        <w:spacing w:after="0" w:line="276" w:lineRule="auto"/>
        <w:ind w:left="0"/>
        <w:contextualSpacing/>
        <w:jc w:val="both"/>
        <w:rPr>
          <w:rFonts w:cstheme="minorHAnsi"/>
        </w:rPr>
      </w:pPr>
      <w:r w:rsidRPr="00433D32">
        <w:rPr>
          <w:rFonts w:cstheme="minorHAnsi"/>
        </w:rPr>
        <w:t>- próbę należy przeprowadzić odcinkami o długości równej odległości między studzienkami rewizyjnymi,</w:t>
      </w:r>
    </w:p>
    <w:p w14:paraId="7DB9D052" w14:textId="77777777" w:rsidR="00165B6A" w:rsidRPr="00433D32" w:rsidRDefault="00165B6A" w:rsidP="00165B6A">
      <w:pPr>
        <w:pStyle w:val="Tekstpodstawowywcity"/>
        <w:tabs>
          <w:tab w:val="left" w:pos="0"/>
          <w:tab w:val="left" w:pos="142"/>
        </w:tabs>
        <w:spacing w:after="0" w:line="276" w:lineRule="auto"/>
        <w:ind w:left="0"/>
        <w:contextualSpacing/>
        <w:jc w:val="both"/>
        <w:rPr>
          <w:rFonts w:cstheme="minorHAnsi"/>
        </w:rPr>
      </w:pPr>
      <w:r w:rsidRPr="00433D32">
        <w:rPr>
          <w:rFonts w:cstheme="minorHAnsi"/>
        </w:rPr>
        <w:t xml:space="preserve">- cały badany odcinek przewodu powinien być </w:t>
      </w:r>
      <w:proofErr w:type="spellStart"/>
      <w:r w:rsidRPr="00433D32">
        <w:rPr>
          <w:rFonts w:cstheme="minorHAnsi"/>
        </w:rPr>
        <w:t>zastabilizowany</w:t>
      </w:r>
      <w:proofErr w:type="spellEnd"/>
      <w:r w:rsidRPr="00433D32">
        <w:rPr>
          <w:rFonts w:cstheme="minorHAnsi"/>
        </w:rPr>
        <w:t xml:space="preserve"> przez wykonanie </w:t>
      </w:r>
      <w:proofErr w:type="spellStart"/>
      <w:r w:rsidRPr="00433D32">
        <w:rPr>
          <w:rFonts w:cstheme="minorHAnsi"/>
        </w:rPr>
        <w:t>obsypki</w:t>
      </w:r>
      <w:proofErr w:type="spellEnd"/>
      <w:r w:rsidRPr="00433D32">
        <w:rPr>
          <w:rFonts w:cstheme="minorHAnsi"/>
        </w:rPr>
        <w:t>,</w:t>
      </w:r>
    </w:p>
    <w:p w14:paraId="5C79E155" w14:textId="77777777" w:rsidR="00165B6A" w:rsidRPr="00433D32" w:rsidRDefault="00165B6A" w:rsidP="00165B6A">
      <w:pPr>
        <w:pStyle w:val="Tekstpodstawowywcity"/>
        <w:tabs>
          <w:tab w:val="left" w:pos="0"/>
          <w:tab w:val="left" w:pos="142"/>
        </w:tabs>
        <w:spacing w:after="0" w:line="276" w:lineRule="auto"/>
        <w:ind w:left="0"/>
        <w:contextualSpacing/>
        <w:jc w:val="both"/>
        <w:rPr>
          <w:rFonts w:cstheme="minorHAnsi"/>
        </w:rPr>
      </w:pPr>
      <w:r w:rsidRPr="00433D32">
        <w:rPr>
          <w:rFonts w:cstheme="minorHAnsi"/>
        </w:rPr>
        <w:t>- wszystkie otwory badanego odcinka winny być dokładnie zaślepione za pomocą balonu gumowego, korka lub tarczy odpowiednio uszczelnionych oraz umocowanych w sposób zabezpieczający złącza przed rozluźnieniem podczas próby,</w:t>
      </w:r>
    </w:p>
    <w:p w14:paraId="4AC66A59" w14:textId="77777777" w:rsidR="00165B6A" w:rsidRPr="00433D32" w:rsidRDefault="00165B6A" w:rsidP="00165B6A">
      <w:pPr>
        <w:pStyle w:val="Tekstpodstawowywcity"/>
        <w:tabs>
          <w:tab w:val="left" w:pos="0"/>
          <w:tab w:val="left" w:pos="142"/>
        </w:tabs>
        <w:spacing w:after="0" w:line="276" w:lineRule="auto"/>
        <w:ind w:left="0"/>
        <w:contextualSpacing/>
        <w:jc w:val="both"/>
        <w:rPr>
          <w:rFonts w:cstheme="minorHAnsi"/>
        </w:rPr>
      </w:pPr>
      <w:r w:rsidRPr="00433D32">
        <w:rPr>
          <w:rFonts w:cstheme="minorHAnsi"/>
        </w:rPr>
        <w:t>- po napełnieniu przewodu wodą i osiągnięciu w studzience górnej poziomu zwierciadła wody na wysokości 0,5m ponad górną krawędź otworu wylotowego, należy przerwać dopływ wody i tak całkowicie napełniony odcinek przewodu pozostawić przez 1 godzinę w celu należytego odpowietrzenia i ustabilizowania się poziomu wody w studzienkach,</w:t>
      </w:r>
    </w:p>
    <w:p w14:paraId="38EAA476" w14:textId="77777777" w:rsidR="00165B6A" w:rsidRPr="00433D32" w:rsidRDefault="00165B6A" w:rsidP="008A3E4E">
      <w:pPr>
        <w:pStyle w:val="Tekstpodstawowywcity"/>
        <w:tabs>
          <w:tab w:val="left" w:pos="0"/>
          <w:tab w:val="left" w:pos="142"/>
        </w:tabs>
        <w:spacing w:after="0" w:line="276" w:lineRule="auto"/>
        <w:ind w:left="0"/>
        <w:contextualSpacing/>
        <w:jc w:val="both"/>
        <w:rPr>
          <w:rFonts w:cstheme="minorHAnsi"/>
        </w:rPr>
      </w:pPr>
      <w:r w:rsidRPr="00433D32">
        <w:rPr>
          <w:rFonts w:cstheme="minorHAnsi"/>
        </w:rPr>
        <w:t>- po tym czasie, podczas trwania próby szczelności, nie powinno być ubytku wody w studzience górnej. Czas próby wynosi 30 minut dla odcinka przewodu do 50 m.</w:t>
      </w:r>
    </w:p>
    <w:p w14:paraId="68AF8E74" w14:textId="77777777" w:rsidR="008A3E4E" w:rsidRPr="00433D32" w:rsidRDefault="008A3E4E" w:rsidP="008A3E4E">
      <w:pPr>
        <w:pStyle w:val="Tekstpodstawowywcity"/>
        <w:tabs>
          <w:tab w:val="left" w:pos="0"/>
          <w:tab w:val="left" w:pos="142"/>
        </w:tabs>
        <w:spacing w:after="0" w:line="276" w:lineRule="auto"/>
        <w:ind w:left="0"/>
        <w:contextualSpacing/>
        <w:jc w:val="both"/>
        <w:rPr>
          <w:rFonts w:cstheme="minorHAnsi"/>
        </w:rPr>
      </w:pPr>
    </w:p>
    <w:p w14:paraId="3F74D359" w14:textId="77777777" w:rsidR="00433D32" w:rsidRPr="00433D32" w:rsidRDefault="00165B6A" w:rsidP="00433D32">
      <w:pPr>
        <w:pStyle w:val="Nagwek3"/>
        <w:numPr>
          <w:ilvl w:val="2"/>
          <w:numId w:val="1"/>
        </w:numPr>
        <w:spacing w:before="0" w:line="276" w:lineRule="auto"/>
        <w:jc w:val="both"/>
        <w:rPr>
          <w:rFonts w:asciiTheme="minorHAnsi" w:hAnsiTheme="minorHAnsi" w:cstheme="minorHAnsi"/>
        </w:rPr>
      </w:pPr>
      <w:bookmarkStart w:id="63" w:name="_Toc511824000"/>
      <w:bookmarkStart w:id="64" w:name="_Toc204117475"/>
      <w:bookmarkStart w:id="65" w:name="_Toc211680492"/>
      <w:r w:rsidRPr="00433D32">
        <w:rPr>
          <w:rFonts w:asciiTheme="minorHAnsi" w:hAnsiTheme="minorHAnsi" w:cstheme="minorHAnsi"/>
        </w:rPr>
        <w:t>Wykonanie robót ziemnych instalacji kanalizacji deszczowej</w:t>
      </w:r>
      <w:bookmarkStart w:id="66" w:name="_Toc204117476"/>
      <w:bookmarkEnd w:id="63"/>
      <w:bookmarkEnd w:id="64"/>
      <w:bookmarkEnd w:id="65"/>
    </w:p>
    <w:p w14:paraId="76E4D277" w14:textId="44BDC67F" w:rsidR="00165B6A" w:rsidRPr="00433D32" w:rsidRDefault="00165B6A" w:rsidP="00433D32">
      <w:pPr>
        <w:pStyle w:val="Nagwek4"/>
        <w:numPr>
          <w:ilvl w:val="3"/>
          <w:numId w:val="1"/>
        </w:numPr>
        <w:rPr>
          <w:rFonts w:asciiTheme="minorHAnsi" w:hAnsiTheme="minorHAnsi" w:cstheme="minorHAnsi"/>
        </w:rPr>
      </w:pPr>
      <w:r w:rsidRPr="00433D32">
        <w:rPr>
          <w:rFonts w:asciiTheme="minorHAnsi" w:hAnsiTheme="minorHAnsi" w:cstheme="minorHAnsi"/>
        </w:rPr>
        <w:t>Roboty przygotowawcze</w:t>
      </w:r>
      <w:bookmarkEnd w:id="66"/>
    </w:p>
    <w:p w14:paraId="436B1AA3" w14:textId="77777777" w:rsidR="00165B6A" w:rsidRPr="00433D32" w:rsidRDefault="00165B6A" w:rsidP="00165B6A">
      <w:pPr>
        <w:pStyle w:val="Akapitzlist"/>
        <w:tabs>
          <w:tab w:val="left" w:pos="851"/>
        </w:tabs>
        <w:autoSpaceDE w:val="0"/>
        <w:autoSpaceDN w:val="0"/>
        <w:adjustRightInd w:val="0"/>
        <w:spacing w:line="276" w:lineRule="auto"/>
        <w:ind w:left="0"/>
        <w:jc w:val="both"/>
        <w:rPr>
          <w:rFonts w:cstheme="minorHAnsi"/>
        </w:rPr>
      </w:pPr>
      <w:r w:rsidRPr="00433D32">
        <w:rPr>
          <w:rFonts w:cstheme="minorHAnsi"/>
        </w:rPr>
        <w:t>Po sfinalizowaniu spraw formalno-prawnych należy wytyczyć oraz w sposób trwały i widoczny oznakować w terenie lokalizacje projektowanych obiektów. Prace te winny być wykonane przez wyspecjalizowane służby geodezyjne.</w:t>
      </w:r>
    </w:p>
    <w:p w14:paraId="7EE9BF58" w14:textId="77777777" w:rsidR="00165B6A" w:rsidRPr="00433D32" w:rsidRDefault="00165B6A" w:rsidP="00165B6A">
      <w:pPr>
        <w:pStyle w:val="Akapitzlist"/>
        <w:tabs>
          <w:tab w:val="left" w:pos="851"/>
        </w:tabs>
        <w:autoSpaceDE w:val="0"/>
        <w:autoSpaceDN w:val="0"/>
        <w:adjustRightInd w:val="0"/>
        <w:spacing w:line="276" w:lineRule="auto"/>
        <w:ind w:left="0"/>
        <w:jc w:val="both"/>
        <w:rPr>
          <w:rFonts w:cstheme="minorHAnsi"/>
        </w:rPr>
      </w:pPr>
      <w:r w:rsidRPr="00433D32">
        <w:rPr>
          <w:rFonts w:cstheme="minorHAnsi"/>
        </w:rPr>
        <w:t>Przed rozpoczęciem robót należy:</w:t>
      </w:r>
    </w:p>
    <w:p w14:paraId="685E94E4" w14:textId="77777777" w:rsidR="00165B6A" w:rsidRPr="00433D32" w:rsidRDefault="00165B6A" w:rsidP="00165B6A">
      <w:pPr>
        <w:pStyle w:val="Akapitzlist"/>
        <w:tabs>
          <w:tab w:val="left" w:pos="851"/>
        </w:tabs>
        <w:autoSpaceDE w:val="0"/>
        <w:autoSpaceDN w:val="0"/>
        <w:adjustRightInd w:val="0"/>
        <w:spacing w:line="276" w:lineRule="auto"/>
        <w:ind w:left="0"/>
        <w:jc w:val="both"/>
        <w:rPr>
          <w:rFonts w:cstheme="minorHAnsi"/>
        </w:rPr>
      </w:pPr>
      <w:r w:rsidRPr="00433D32">
        <w:rPr>
          <w:rFonts w:cstheme="minorHAnsi"/>
        </w:rPr>
        <w:t>- zlecić jednostce wykonawstwa geodezyjnego oznakowanie punktów osnowy geodezyjnej celem zabezpieczenia przed zniszczeniem w czasie budowy;</w:t>
      </w:r>
    </w:p>
    <w:p w14:paraId="0F82EDD6" w14:textId="77777777" w:rsidR="00165B6A" w:rsidRDefault="00165B6A" w:rsidP="00165B6A">
      <w:pPr>
        <w:pStyle w:val="Akapitzlist"/>
        <w:tabs>
          <w:tab w:val="left" w:pos="851"/>
        </w:tabs>
        <w:autoSpaceDE w:val="0"/>
        <w:autoSpaceDN w:val="0"/>
        <w:adjustRightInd w:val="0"/>
        <w:spacing w:line="276" w:lineRule="auto"/>
        <w:ind w:left="0"/>
        <w:jc w:val="both"/>
        <w:rPr>
          <w:rFonts w:cstheme="minorHAnsi"/>
        </w:rPr>
      </w:pPr>
      <w:r w:rsidRPr="00433D32">
        <w:rPr>
          <w:rFonts w:cstheme="minorHAnsi"/>
        </w:rPr>
        <w:t>- teren budowy zabezpieczyć przed osobami postronnymi oraz trwale i widocznie oznakować;</w:t>
      </w:r>
    </w:p>
    <w:p w14:paraId="095BB632" w14:textId="77777777" w:rsidR="00433D32" w:rsidRDefault="00433D32" w:rsidP="00165B6A">
      <w:pPr>
        <w:pStyle w:val="Akapitzlist"/>
        <w:tabs>
          <w:tab w:val="left" w:pos="851"/>
        </w:tabs>
        <w:autoSpaceDE w:val="0"/>
        <w:autoSpaceDN w:val="0"/>
        <w:adjustRightInd w:val="0"/>
        <w:spacing w:line="276" w:lineRule="auto"/>
        <w:ind w:left="0"/>
        <w:jc w:val="both"/>
        <w:rPr>
          <w:rFonts w:cstheme="minorHAnsi"/>
        </w:rPr>
      </w:pPr>
    </w:p>
    <w:p w14:paraId="4C237597" w14:textId="77777777" w:rsidR="00433D32" w:rsidRPr="00433D32" w:rsidRDefault="00433D32" w:rsidP="00165B6A">
      <w:pPr>
        <w:pStyle w:val="Akapitzlist"/>
        <w:tabs>
          <w:tab w:val="left" w:pos="851"/>
        </w:tabs>
        <w:autoSpaceDE w:val="0"/>
        <w:autoSpaceDN w:val="0"/>
        <w:adjustRightInd w:val="0"/>
        <w:spacing w:line="276" w:lineRule="auto"/>
        <w:ind w:left="0"/>
        <w:jc w:val="both"/>
        <w:rPr>
          <w:rFonts w:cstheme="minorHAnsi"/>
        </w:rPr>
      </w:pPr>
    </w:p>
    <w:p w14:paraId="48AC83E7" w14:textId="77777777" w:rsidR="00165B6A" w:rsidRPr="00433D32" w:rsidRDefault="00165B6A" w:rsidP="00433D32">
      <w:pPr>
        <w:pStyle w:val="Nagwek4"/>
        <w:numPr>
          <w:ilvl w:val="3"/>
          <w:numId w:val="1"/>
        </w:numPr>
        <w:rPr>
          <w:rFonts w:asciiTheme="minorHAnsi" w:hAnsiTheme="minorHAnsi" w:cstheme="minorHAnsi"/>
        </w:rPr>
      </w:pPr>
      <w:bookmarkStart w:id="67" w:name="_Toc204117477"/>
      <w:r w:rsidRPr="00433D32">
        <w:rPr>
          <w:rFonts w:asciiTheme="minorHAnsi" w:hAnsiTheme="minorHAnsi" w:cstheme="minorHAnsi"/>
        </w:rPr>
        <w:lastRenderedPageBreak/>
        <w:t>Wykopy</w:t>
      </w:r>
      <w:bookmarkEnd w:id="67"/>
    </w:p>
    <w:p w14:paraId="1D4D2384" w14:textId="77777777" w:rsidR="00165B6A" w:rsidRPr="00433D32" w:rsidRDefault="00165B6A" w:rsidP="008A3E4E">
      <w:pPr>
        <w:pStyle w:val="Akapitzlist"/>
        <w:tabs>
          <w:tab w:val="left" w:pos="851"/>
        </w:tabs>
        <w:autoSpaceDE w:val="0"/>
        <w:autoSpaceDN w:val="0"/>
        <w:adjustRightInd w:val="0"/>
        <w:spacing w:after="0" w:line="276" w:lineRule="auto"/>
        <w:ind w:left="0"/>
        <w:jc w:val="both"/>
        <w:rPr>
          <w:rFonts w:cstheme="minorHAnsi"/>
        </w:rPr>
      </w:pPr>
      <w:r w:rsidRPr="00433D32">
        <w:rPr>
          <w:rFonts w:cstheme="minorHAnsi"/>
        </w:rPr>
        <w:t>Na całej trasie projektowanych rurociągów wykonywać wykopy o ścianach pionowych umocnionych. Do umacniania ścian wykopów stosować szalunki płytowe stalowe oraz wypraski stalowe (w miejscach robót ziemnych wykonywanych ręcznie). Na skrzyżowaniach z istniejącym uzbrojeniem przed rozpoczęciem robót ziemnych wykonać tzw. przekopy kontrolne w celu dokładnego zlokalizowania uzbrojenia podziemnego. Prace w tym rejonie prowadzić przy udziale przedstawiciela gestora. Przed przystąpieniem do wykonywania podłoża pod rurociągi należy dokonać odbioru technicznego wykopu. Dno wykopu musi być dokładnie wyrównane, bez większych kamieni, dużych grud ziemi czy też materiału zmrożonego. Zaleca się pozostawienie na dnie wykopu warstwy gruntu o grubości 5 do 10 cm powyżej projektowanej rzędnej dna wykopu przy ręcznym wykonywaniu i 20 cm przy mechanicznym wykonywaniu wykopu, a następnie pogłębienie ręczne do projektowanej rzędnej i odpowiednie wyprofilowanie. Zdjęcie warstwy ochronnej wykonać bezpośrednio przed ułożeniem rur. Wykonując wykopy przy pomocy sprzętu zmechanizowanego nie wolno dopuścić do przekroczenia projektowanej rzędnej.</w:t>
      </w:r>
    </w:p>
    <w:p w14:paraId="0D1151E4" w14:textId="77777777" w:rsidR="008A3E4E" w:rsidRPr="00433D32" w:rsidRDefault="008A3E4E" w:rsidP="008A3E4E">
      <w:pPr>
        <w:pStyle w:val="Akapitzlist"/>
        <w:tabs>
          <w:tab w:val="left" w:pos="851"/>
        </w:tabs>
        <w:autoSpaceDE w:val="0"/>
        <w:autoSpaceDN w:val="0"/>
        <w:adjustRightInd w:val="0"/>
        <w:spacing w:after="0" w:line="276" w:lineRule="auto"/>
        <w:ind w:left="0"/>
        <w:jc w:val="both"/>
        <w:rPr>
          <w:rFonts w:cstheme="minorHAnsi"/>
        </w:rPr>
      </w:pPr>
    </w:p>
    <w:p w14:paraId="33583654" w14:textId="77777777" w:rsidR="00165B6A" w:rsidRPr="00433D32" w:rsidRDefault="00165B6A" w:rsidP="009F6F7C">
      <w:pPr>
        <w:pStyle w:val="Nagwek4"/>
        <w:numPr>
          <w:ilvl w:val="3"/>
          <w:numId w:val="1"/>
        </w:numPr>
        <w:spacing w:before="0"/>
        <w:rPr>
          <w:rFonts w:asciiTheme="minorHAnsi" w:hAnsiTheme="minorHAnsi" w:cstheme="minorHAnsi"/>
        </w:rPr>
      </w:pPr>
      <w:bookmarkStart w:id="68" w:name="_Toc204117478"/>
      <w:r w:rsidRPr="00433D32">
        <w:rPr>
          <w:rFonts w:asciiTheme="minorHAnsi" w:hAnsiTheme="minorHAnsi" w:cstheme="minorHAnsi"/>
        </w:rPr>
        <w:t>Podsypka</w:t>
      </w:r>
      <w:bookmarkEnd w:id="68"/>
    </w:p>
    <w:p w14:paraId="33C65D05" w14:textId="14A63649" w:rsidR="00165B6A" w:rsidRPr="00433D32" w:rsidRDefault="00165B6A" w:rsidP="008A3E4E">
      <w:pPr>
        <w:autoSpaceDE w:val="0"/>
        <w:autoSpaceDN w:val="0"/>
        <w:adjustRightInd w:val="0"/>
        <w:spacing w:after="0" w:line="276" w:lineRule="auto"/>
        <w:jc w:val="both"/>
        <w:rPr>
          <w:rFonts w:cstheme="minorHAnsi"/>
        </w:rPr>
      </w:pPr>
      <w:r w:rsidRPr="00433D32">
        <w:rPr>
          <w:rFonts w:cstheme="minorHAnsi"/>
        </w:rPr>
        <w:t>W celu zapewnienia odpowiedniego spadku, równomiernego podparcia rury na dnie wykopu należy wykonać podsypkę gr. 15 cm. Podłoże przewodów, zamiast z materiału sortowanego, może być wykonywane do wymaganego poziomu z odpowiednio przygotowanego gruntu pochodzącego z wykopu. Grunty rodzime można zastosować jako podłoże pod rurociąg, jeżeli są to grunty sypkie, suche (normalnej wilgotności) nie zawierające ziaren większych od 20 mm</w:t>
      </w:r>
      <w:r w:rsidR="00920137" w:rsidRPr="00433D32">
        <w:rPr>
          <w:rFonts w:cstheme="minorHAnsi"/>
        </w:rPr>
        <w:t xml:space="preserve">. </w:t>
      </w:r>
      <w:r w:rsidRPr="00433D32">
        <w:rPr>
          <w:rFonts w:cstheme="minorHAnsi"/>
        </w:rPr>
        <w:t xml:space="preserve">W tych warunkach gruntowych rury można posadowić bezpośrednio na dnie wykopu, dając pod rury tylko warstwę wyrównawcza z gruntu rodzimego, nie zagęszczonego o grubości 15 cm, z wyprofilowaniem stanowiącym łożysko nośne. Pod studzienki dno wykopu należy wzmocnić warstwą tłucznia lub żwiru i zagęścić do wartości 95% zmodyfikowanej wartości </w:t>
      </w:r>
      <w:proofErr w:type="spellStart"/>
      <w:r w:rsidRPr="00433D32">
        <w:rPr>
          <w:rFonts w:cstheme="minorHAnsi"/>
        </w:rPr>
        <w:t>Proctora</w:t>
      </w:r>
      <w:proofErr w:type="spellEnd"/>
      <w:r w:rsidRPr="00433D32">
        <w:rPr>
          <w:rFonts w:cstheme="minorHAnsi"/>
        </w:rPr>
        <w:t>.</w:t>
      </w:r>
    </w:p>
    <w:p w14:paraId="2F211134" w14:textId="77777777" w:rsidR="008A3E4E" w:rsidRPr="00433D32" w:rsidRDefault="008A3E4E" w:rsidP="008A3E4E">
      <w:pPr>
        <w:autoSpaceDE w:val="0"/>
        <w:autoSpaceDN w:val="0"/>
        <w:adjustRightInd w:val="0"/>
        <w:spacing w:after="0" w:line="276" w:lineRule="auto"/>
        <w:jc w:val="both"/>
        <w:rPr>
          <w:rFonts w:cstheme="minorHAnsi"/>
        </w:rPr>
      </w:pPr>
    </w:p>
    <w:p w14:paraId="5BEB626E" w14:textId="77777777" w:rsidR="00165B6A" w:rsidRPr="00433D32" w:rsidRDefault="00165B6A" w:rsidP="009F6F7C">
      <w:pPr>
        <w:pStyle w:val="Nagwek4"/>
        <w:numPr>
          <w:ilvl w:val="3"/>
          <w:numId w:val="1"/>
        </w:numPr>
        <w:spacing w:before="0"/>
        <w:rPr>
          <w:rFonts w:asciiTheme="minorHAnsi" w:hAnsiTheme="minorHAnsi" w:cstheme="minorHAnsi"/>
        </w:rPr>
      </w:pPr>
      <w:bookmarkStart w:id="69" w:name="_Toc204117479"/>
      <w:proofErr w:type="spellStart"/>
      <w:r w:rsidRPr="00433D32">
        <w:rPr>
          <w:rFonts w:asciiTheme="minorHAnsi" w:hAnsiTheme="minorHAnsi" w:cstheme="minorHAnsi"/>
        </w:rPr>
        <w:t>Obsypka</w:t>
      </w:r>
      <w:bookmarkEnd w:id="69"/>
      <w:proofErr w:type="spellEnd"/>
    </w:p>
    <w:p w14:paraId="702BF917" w14:textId="77777777" w:rsidR="00165B6A" w:rsidRPr="00433D32" w:rsidRDefault="00165B6A" w:rsidP="00920137">
      <w:pPr>
        <w:autoSpaceDE w:val="0"/>
        <w:autoSpaceDN w:val="0"/>
        <w:adjustRightInd w:val="0"/>
        <w:spacing w:after="0" w:line="276" w:lineRule="auto"/>
        <w:jc w:val="both"/>
        <w:rPr>
          <w:rFonts w:cstheme="minorHAnsi"/>
        </w:rPr>
      </w:pPr>
      <w:r w:rsidRPr="00433D32">
        <w:rPr>
          <w:rFonts w:cstheme="minorHAnsi"/>
        </w:rPr>
        <w:t xml:space="preserve">Materiał </w:t>
      </w:r>
      <w:proofErr w:type="spellStart"/>
      <w:r w:rsidRPr="00433D32">
        <w:rPr>
          <w:rFonts w:cstheme="minorHAnsi"/>
        </w:rPr>
        <w:t>obsypki</w:t>
      </w:r>
      <w:proofErr w:type="spellEnd"/>
      <w:r w:rsidRPr="00433D32">
        <w:rPr>
          <w:rFonts w:cstheme="minorHAnsi"/>
        </w:rPr>
        <w:t xml:space="preserve"> powinien spełniać następujące wymagania jakościowe:</w:t>
      </w:r>
    </w:p>
    <w:p w14:paraId="61FFCD1B" w14:textId="77777777" w:rsidR="00165B6A" w:rsidRPr="00433D32" w:rsidRDefault="00165B6A" w:rsidP="00920137">
      <w:pPr>
        <w:autoSpaceDE w:val="0"/>
        <w:autoSpaceDN w:val="0"/>
        <w:adjustRightInd w:val="0"/>
        <w:spacing w:after="0" w:line="276" w:lineRule="auto"/>
        <w:jc w:val="both"/>
        <w:rPr>
          <w:rFonts w:cstheme="minorHAnsi"/>
        </w:rPr>
      </w:pPr>
      <w:r w:rsidRPr="00433D32">
        <w:rPr>
          <w:rFonts w:cstheme="minorHAnsi"/>
        </w:rPr>
        <w:t>- materiał niespoisty, dający się zagęszczać do wystarczającej nośności,</w:t>
      </w:r>
    </w:p>
    <w:p w14:paraId="2D6C786D" w14:textId="77777777" w:rsidR="00165B6A" w:rsidRPr="00433D32" w:rsidRDefault="00165B6A" w:rsidP="00920137">
      <w:pPr>
        <w:autoSpaceDE w:val="0"/>
        <w:autoSpaceDN w:val="0"/>
        <w:adjustRightInd w:val="0"/>
        <w:spacing w:after="0" w:line="276" w:lineRule="auto"/>
        <w:jc w:val="both"/>
        <w:rPr>
          <w:rFonts w:cstheme="minorHAnsi"/>
        </w:rPr>
      </w:pPr>
      <w:r w:rsidRPr="00433D32">
        <w:rPr>
          <w:rFonts w:cstheme="minorHAnsi"/>
        </w:rPr>
        <w:t>- materiał nie może być zmrożony, powinien być również pozbawiony zamarzniętych brył ziemi, lodu, oraz śniegu,</w:t>
      </w:r>
    </w:p>
    <w:p w14:paraId="3554AB7D" w14:textId="77777777" w:rsidR="00165B6A" w:rsidRPr="00433D32" w:rsidRDefault="00165B6A" w:rsidP="00920137">
      <w:pPr>
        <w:autoSpaceDE w:val="0"/>
        <w:autoSpaceDN w:val="0"/>
        <w:adjustRightInd w:val="0"/>
        <w:spacing w:after="0" w:line="276" w:lineRule="auto"/>
        <w:jc w:val="both"/>
        <w:rPr>
          <w:rFonts w:cstheme="minorHAnsi"/>
        </w:rPr>
      </w:pPr>
      <w:r w:rsidRPr="00433D32">
        <w:rPr>
          <w:rFonts w:cstheme="minorHAnsi"/>
        </w:rPr>
        <w:t>- materiał nie może posiadać ziaren o ostrych krawędziach,</w:t>
      </w:r>
    </w:p>
    <w:p w14:paraId="0C43B59A" w14:textId="77777777" w:rsidR="00165B6A" w:rsidRPr="00433D32" w:rsidRDefault="00165B6A" w:rsidP="00920137">
      <w:pPr>
        <w:autoSpaceDE w:val="0"/>
        <w:autoSpaceDN w:val="0"/>
        <w:adjustRightInd w:val="0"/>
        <w:spacing w:after="0" w:line="276" w:lineRule="auto"/>
        <w:jc w:val="both"/>
        <w:rPr>
          <w:rFonts w:cstheme="minorHAnsi"/>
        </w:rPr>
      </w:pPr>
      <w:r w:rsidRPr="00433D32">
        <w:rPr>
          <w:rFonts w:cstheme="minorHAnsi"/>
        </w:rPr>
        <w:t xml:space="preserve">- maksymalna wielkość ziaren materiału znajdującego </w:t>
      </w:r>
      <w:proofErr w:type="spellStart"/>
      <w:r w:rsidRPr="00433D32">
        <w:rPr>
          <w:rFonts w:cstheme="minorHAnsi"/>
        </w:rPr>
        <w:t>sie</w:t>
      </w:r>
      <w:proofErr w:type="spellEnd"/>
      <w:r w:rsidRPr="00433D32">
        <w:rPr>
          <w:rFonts w:cstheme="minorHAnsi"/>
        </w:rPr>
        <w:t xml:space="preserve"> w bezpośrednim styku z rurą nie powinna przekraczać 20 mm.</w:t>
      </w:r>
    </w:p>
    <w:p w14:paraId="1C9A8A99" w14:textId="77777777" w:rsidR="00165B6A" w:rsidRPr="00433D32" w:rsidRDefault="00165B6A" w:rsidP="008A3E4E">
      <w:pPr>
        <w:autoSpaceDE w:val="0"/>
        <w:autoSpaceDN w:val="0"/>
        <w:adjustRightInd w:val="0"/>
        <w:spacing w:after="0" w:line="276" w:lineRule="auto"/>
        <w:jc w:val="both"/>
        <w:rPr>
          <w:rFonts w:cstheme="minorHAnsi"/>
        </w:rPr>
      </w:pPr>
      <w:proofErr w:type="spellStart"/>
      <w:r w:rsidRPr="00433D32">
        <w:rPr>
          <w:rFonts w:cstheme="minorHAnsi"/>
        </w:rPr>
        <w:t>Obsypka</w:t>
      </w:r>
      <w:proofErr w:type="spellEnd"/>
      <w:r w:rsidRPr="00433D32">
        <w:rPr>
          <w:rFonts w:cstheme="minorHAnsi"/>
        </w:rPr>
        <w:t xml:space="preserve"> powinna być zagęszczona do min. 85% zmodyfikowanej metody </w:t>
      </w:r>
      <w:proofErr w:type="spellStart"/>
      <w:r w:rsidRPr="00433D32">
        <w:rPr>
          <w:rFonts w:cstheme="minorHAnsi"/>
        </w:rPr>
        <w:t>Proctora</w:t>
      </w:r>
      <w:proofErr w:type="spellEnd"/>
      <w:r w:rsidRPr="00433D32">
        <w:rPr>
          <w:rFonts w:cstheme="minorHAnsi"/>
        </w:rPr>
        <w:t xml:space="preserve">. </w:t>
      </w:r>
      <w:proofErr w:type="spellStart"/>
      <w:r w:rsidRPr="00433D32">
        <w:rPr>
          <w:rFonts w:cstheme="minorHAnsi"/>
        </w:rPr>
        <w:t>Obsypkę</w:t>
      </w:r>
      <w:proofErr w:type="spellEnd"/>
      <w:r w:rsidRPr="00433D32">
        <w:rPr>
          <w:rFonts w:cstheme="minorHAnsi"/>
        </w:rPr>
        <w:t xml:space="preserve"> należy wykonywać warstwami o grubości 1/3 średnicy rury (lub 0,1 – 0,3 m) zagęszczając każdą warstwę. </w:t>
      </w:r>
      <w:proofErr w:type="spellStart"/>
      <w:r w:rsidRPr="00433D32">
        <w:rPr>
          <w:rFonts w:cstheme="minorHAnsi"/>
        </w:rPr>
        <w:t>Obsypkę</w:t>
      </w:r>
      <w:proofErr w:type="spellEnd"/>
      <w:r w:rsidRPr="00433D32">
        <w:rPr>
          <w:rFonts w:cstheme="minorHAnsi"/>
        </w:rPr>
        <w:t xml:space="preserve"> należy zagęszczać w tym samym czasie po obu stronach przewodu, w celu uniknięcia przemieszczania się rurociągu. Wysokość </w:t>
      </w:r>
      <w:proofErr w:type="spellStart"/>
      <w:r w:rsidRPr="00433D32">
        <w:rPr>
          <w:rFonts w:cstheme="minorHAnsi"/>
        </w:rPr>
        <w:t>obsypki</w:t>
      </w:r>
      <w:proofErr w:type="spellEnd"/>
      <w:r w:rsidRPr="00433D32">
        <w:rPr>
          <w:rFonts w:cstheme="minorHAnsi"/>
        </w:rPr>
        <w:t xml:space="preserve"> nad wierzchołkiem rury (po zagęszczeniu) powinna wynosić co najmniej 10 cm. Niedopuszczalne jest zrzucanie mas ziemnych z samochodów, przyczep itp. bezpośrednio na rurę.</w:t>
      </w:r>
    </w:p>
    <w:p w14:paraId="646E0BEC" w14:textId="77777777" w:rsidR="008A3E4E" w:rsidRDefault="008A3E4E" w:rsidP="008A3E4E">
      <w:pPr>
        <w:autoSpaceDE w:val="0"/>
        <w:autoSpaceDN w:val="0"/>
        <w:adjustRightInd w:val="0"/>
        <w:spacing w:after="0" w:line="276" w:lineRule="auto"/>
        <w:jc w:val="both"/>
        <w:rPr>
          <w:rFonts w:cstheme="minorHAnsi"/>
        </w:rPr>
      </w:pPr>
    </w:p>
    <w:p w14:paraId="3682536D" w14:textId="77777777" w:rsidR="009F6F7C" w:rsidRPr="00433D32" w:rsidRDefault="009F6F7C" w:rsidP="008A3E4E">
      <w:pPr>
        <w:autoSpaceDE w:val="0"/>
        <w:autoSpaceDN w:val="0"/>
        <w:adjustRightInd w:val="0"/>
        <w:spacing w:after="0" w:line="276" w:lineRule="auto"/>
        <w:jc w:val="both"/>
        <w:rPr>
          <w:rFonts w:cstheme="minorHAnsi"/>
        </w:rPr>
      </w:pPr>
    </w:p>
    <w:p w14:paraId="6FC3C527" w14:textId="77777777" w:rsidR="00165B6A" w:rsidRPr="00433D32" w:rsidRDefault="00165B6A" w:rsidP="00433D32">
      <w:pPr>
        <w:pStyle w:val="Nagwek4"/>
        <w:numPr>
          <w:ilvl w:val="3"/>
          <w:numId w:val="1"/>
        </w:numPr>
        <w:rPr>
          <w:rFonts w:asciiTheme="minorHAnsi" w:hAnsiTheme="minorHAnsi" w:cstheme="minorHAnsi"/>
        </w:rPr>
      </w:pPr>
      <w:bookmarkStart w:id="70" w:name="_Toc204117480"/>
      <w:r w:rsidRPr="00433D32">
        <w:rPr>
          <w:rFonts w:asciiTheme="minorHAnsi" w:hAnsiTheme="minorHAnsi" w:cstheme="minorHAnsi"/>
        </w:rPr>
        <w:lastRenderedPageBreak/>
        <w:t>Zasypka</w:t>
      </w:r>
      <w:bookmarkEnd w:id="70"/>
    </w:p>
    <w:p w14:paraId="446F6480" w14:textId="567C6BB8" w:rsidR="00165B6A" w:rsidRPr="00433D32" w:rsidRDefault="00165B6A" w:rsidP="00165B6A">
      <w:pPr>
        <w:autoSpaceDE w:val="0"/>
        <w:autoSpaceDN w:val="0"/>
        <w:adjustRightInd w:val="0"/>
        <w:spacing w:line="276" w:lineRule="auto"/>
        <w:jc w:val="both"/>
        <w:rPr>
          <w:rFonts w:cstheme="minorHAnsi"/>
        </w:rPr>
      </w:pPr>
      <w:r w:rsidRPr="00433D32">
        <w:rPr>
          <w:rFonts w:cstheme="minorHAnsi"/>
        </w:rPr>
        <w:t xml:space="preserve">Do zasypki można przystąpić po wykonaniu pełnej </w:t>
      </w:r>
      <w:proofErr w:type="spellStart"/>
      <w:r w:rsidRPr="00433D32">
        <w:rPr>
          <w:rFonts w:cstheme="minorHAnsi"/>
        </w:rPr>
        <w:t>obsypki</w:t>
      </w:r>
      <w:proofErr w:type="spellEnd"/>
      <w:r w:rsidRPr="00433D32">
        <w:rPr>
          <w:rFonts w:cstheme="minorHAnsi"/>
        </w:rPr>
        <w:t xml:space="preserve"> i dokonaniu kontroli i stopnia zagęszczenia </w:t>
      </w:r>
      <w:proofErr w:type="spellStart"/>
      <w:r w:rsidRPr="00433D32">
        <w:rPr>
          <w:rFonts w:cstheme="minorHAnsi"/>
        </w:rPr>
        <w:t>obsypki</w:t>
      </w:r>
      <w:proofErr w:type="spellEnd"/>
      <w:r w:rsidRPr="00433D32">
        <w:rPr>
          <w:rFonts w:cstheme="minorHAnsi"/>
        </w:rPr>
        <w:t xml:space="preserve">. Przed zasypaniem wykopu odkład gruntu powinien być szczegółowo sprawdzony, powinny być usunięte porozrzucane kamienie, bryły ziemi, które mogą spaść do wykopu. Zasypkę wykonywać mechanicznie, jednak należy zwracać uwagę czy w gruncie nie występują duże kamienie, które spadając do wykopu mogą uszkodzić rurociąg w wyniku przebicia warstwy ochronnej </w:t>
      </w:r>
      <w:proofErr w:type="spellStart"/>
      <w:r w:rsidRPr="00433D32">
        <w:rPr>
          <w:rFonts w:cstheme="minorHAnsi"/>
        </w:rPr>
        <w:t>obsypki</w:t>
      </w:r>
      <w:proofErr w:type="spellEnd"/>
      <w:r w:rsidRPr="00433D32">
        <w:rPr>
          <w:rFonts w:cstheme="minorHAnsi"/>
        </w:rPr>
        <w:t xml:space="preserve"> i uderzenia rury. W</w:t>
      </w:r>
      <w:r w:rsidR="00920137" w:rsidRPr="00433D32">
        <w:rPr>
          <w:rFonts w:cstheme="minorHAnsi"/>
        </w:rPr>
        <w:t> </w:t>
      </w:r>
      <w:r w:rsidRPr="00433D32">
        <w:rPr>
          <w:rFonts w:cstheme="minorHAnsi"/>
        </w:rPr>
        <w:t>trakcie wykonywania zasypki umieścić nad przewodem taśmę lub siatkę sygnalizacyjna z wtopionym przewodem sygnalizacyjnym.</w:t>
      </w:r>
    </w:p>
    <w:p w14:paraId="006F5BBE" w14:textId="77777777" w:rsidR="00165B6A" w:rsidRPr="00433D32" w:rsidRDefault="00165B6A" w:rsidP="00165B6A">
      <w:pPr>
        <w:autoSpaceDE w:val="0"/>
        <w:autoSpaceDN w:val="0"/>
        <w:adjustRightInd w:val="0"/>
        <w:spacing w:line="276" w:lineRule="auto"/>
        <w:jc w:val="both"/>
        <w:rPr>
          <w:rFonts w:cstheme="minorHAnsi"/>
        </w:rPr>
      </w:pPr>
      <w:r w:rsidRPr="00433D32">
        <w:rPr>
          <w:rFonts w:cstheme="minorHAnsi"/>
        </w:rPr>
        <w:t xml:space="preserve">Dalszą zasypkę wykopu należy prowadzić warstwami, z zagęszczeniem co 20 cm. Do zasypki można użyć materiału pochodzącego z wykopu. Dla rur o średnicy poniżej 400 mm, dla których warstwa ochronna </w:t>
      </w:r>
      <w:proofErr w:type="spellStart"/>
      <w:r w:rsidRPr="00433D32">
        <w:rPr>
          <w:rFonts w:cstheme="minorHAnsi"/>
        </w:rPr>
        <w:t>obsypki</w:t>
      </w:r>
      <w:proofErr w:type="spellEnd"/>
      <w:r w:rsidRPr="00433D32">
        <w:rPr>
          <w:rFonts w:cstheme="minorHAnsi"/>
        </w:rPr>
        <w:t xml:space="preserve"> nad wierzchołkiem rury wynosi 10 cm, materiał zasypki nie powinien zawierać kamieni większych niż 6 cm. Nie powinno się zrzucać do wykopu kamieni i gruzu o ostrych krawędziach i większych rozmiarach. Grunt nie może być zmarznięty i zbrylony. Stopień zagęszczenia zasypki powinien być nie mniejszy niż 85% zmodyfikowanej metody </w:t>
      </w:r>
      <w:proofErr w:type="spellStart"/>
      <w:r w:rsidRPr="00433D32">
        <w:rPr>
          <w:rFonts w:cstheme="minorHAnsi"/>
        </w:rPr>
        <w:t>Proctora</w:t>
      </w:r>
      <w:proofErr w:type="spellEnd"/>
      <w:r w:rsidRPr="00433D32">
        <w:rPr>
          <w:rFonts w:cstheme="minorHAnsi"/>
        </w:rPr>
        <w:t>.</w:t>
      </w:r>
    </w:p>
    <w:p w14:paraId="4B1F4850" w14:textId="77777777" w:rsidR="00165B6A" w:rsidRDefault="00165B6A" w:rsidP="009F6F7C">
      <w:pPr>
        <w:autoSpaceDE w:val="0"/>
        <w:autoSpaceDN w:val="0"/>
        <w:adjustRightInd w:val="0"/>
        <w:spacing w:after="0" w:line="276" w:lineRule="auto"/>
        <w:jc w:val="both"/>
        <w:rPr>
          <w:rFonts w:cstheme="minorHAnsi"/>
        </w:rPr>
      </w:pPr>
      <w:r w:rsidRPr="00433D32">
        <w:rPr>
          <w:rFonts w:cstheme="minorHAnsi"/>
        </w:rPr>
        <w:t>Rozbiórka odeskowania wykopu powinna następować równolegle z zasypka, przy zachowaniu szczególnej ostrożności, ze względu na możliwość obsunięcia się ścian wykopu.</w:t>
      </w:r>
    </w:p>
    <w:p w14:paraId="7E6B4ECB" w14:textId="77777777" w:rsidR="009F6F7C" w:rsidRPr="00433D32" w:rsidRDefault="009F6F7C" w:rsidP="009F6F7C">
      <w:pPr>
        <w:autoSpaceDE w:val="0"/>
        <w:autoSpaceDN w:val="0"/>
        <w:adjustRightInd w:val="0"/>
        <w:spacing w:after="0" w:line="276" w:lineRule="auto"/>
        <w:jc w:val="both"/>
        <w:rPr>
          <w:rFonts w:cstheme="minorHAnsi"/>
        </w:rPr>
      </w:pPr>
    </w:p>
    <w:p w14:paraId="45B16800" w14:textId="219F0117" w:rsidR="009A7FDA" w:rsidRPr="00433D32" w:rsidRDefault="009A7FDA" w:rsidP="00A9699A">
      <w:pPr>
        <w:pStyle w:val="Nagwek2"/>
      </w:pPr>
      <w:bookmarkStart w:id="71" w:name="_Toc202520198"/>
      <w:bookmarkStart w:id="72" w:name="_Toc202563987"/>
      <w:bookmarkStart w:id="73" w:name="_Toc211679950"/>
      <w:bookmarkStart w:id="74" w:name="_Toc211680224"/>
      <w:bookmarkStart w:id="75" w:name="_Toc202520199"/>
      <w:bookmarkStart w:id="76" w:name="_Toc202563988"/>
      <w:bookmarkStart w:id="77" w:name="_Toc211679951"/>
      <w:bookmarkStart w:id="78" w:name="_Toc211680225"/>
      <w:bookmarkStart w:id="79" w:name="_Toc202520200"/>
      <w:bookmarkStart w:id="80" w:name="_Toc202563989"/>
      <w:bookmarkStart w:id="81" w:name="_Toc211679952"/>
      <w:bookmarkStart w:id="82" w:name="_Toc211680226"/>
      <w:bookmarkStart w:id="83" w:name="_Toc211680493"/>
      <w:bookmarkEnd w:id="71"/>
      <w:bookmarkEnd w:id="72"/>
      <w:bookmarkEnd w:id="73"/>
      <w:bookmarkEnd w:id="74"/>
      <w:bookmarkEnd w:id="75"/>
      <w:bookmarkEnd w:id="76"/>
      <w:bookmarkEnd w:id="77"/>
      <w:bookmarkEnd w:id="78"/>
      <w:bookmarkEnd w:id="79"/>
      <w:bookmarkEnd w:id="80"/>
      <w:bookmarkEnd w:id="81"/>
      <w:bookmarkEnd w:id="82"/>
      <w:r w:rsidRPr="00433D32">
        <w:t>Wewnętrzna instalacja kanalizacji deszczowej</w:t>
      </w:r>
      <w:bookmarkEnd w:id="83"/>
    </w:p>
    <w:p w14:paraId="124BBFE4" w14:textId="7B394276" w:rsidR="009829E0" w:rsidRPr="00433D32" w:rsidRDefault="009829E0" w:rsidP="00B77513">
      <w:pPr>
        <w:pStyle w:val="Nagwek3"/>
        <w:numPr>
          <w:ilvl w:val="2"/>
          <w:numId w:val="1"/>
        </w:numPr>
        <w:spacing w:before="0" w:line="276" w:lineRule="auto"/>
        <w:jc w:val="both"/>
        <w:rPr>
          <w:rFonts w:asciiTheme="minorHAnsi" w:hAnsiTheme="minorHAnsi" w:cstheme="minorHAnsi"/>
          <w:color w:val="auto"/>
        </w:rPr>
      </w:pPr>
      <w:bookmarkStart w:id="84" w:name="_Toc211680494"/>
      <w:r w:rsidRPr="00433D32">
        <w:rPr>
          <w:rFonts w:asciiTheme="minorHAnsi" w:hAnsiTheme="minorHAnsi" w:cstheme="minorHAnsi"/>
          <w:color w:val="auto"/>
        </w:rPr>
        <w:t>Rurociągi</w:t>
      </w:r>
      <w:bookmarkEnd w:id="84"/>
    </w:p>
    <w:p w14:paraId="7ED6E53F" w14:textId="77777777" w:rsidR="009A7FDA" w:rsidRPr="00433D32" w:rsidRDefault="009A7FDA" w:rsidP="009A7FDA">
      <w:pPr>
        <w:spacing w:after="0" w:line="276" w:lineRule="auto"/>
        <w:jc w:val="both"/>
        <w:rPr>
          <w:rFonts w:cstheme="minorHAnsi"/>
          <w:sz w:val="24"/>
          <w:szCs w:val="24"/>
        </w:rPr>
      </w:pPr>
      <w:r w:rsidRPr="00433D32">
        <w:rPr>
          <w:rFonts w:cstheme="minorHAnsi"/>
          <w:sz w:val="24"/>
          <w:szCs w:val="24"/>
        </w:rPr>
        <w:t>Kanały należy wykonać z rur żeliwnych o średnicach 125÷200 i wyposażyć w kable grzejne zapobiegające zamarzaniu. Rurociągi należy prowadzić po starych trasach: pod płytą lądowiska, pod istniejącą konstrukcją oraz po elewacji budynku i odcinkiem podziemnym do podziemnego separatora substancji ropopochodnych o przepływie nominalnym wynoszącym 65 l/s.</w:t>
      </w:r>
    </w:p>
    <w:p w14:paraId="61B687DB" w14:textId="77777777" w:rsidR="009A7FDA" w:rsidRPr="00433D32" w:rsidRDefault="009A7FDA" w:rsidP="009A7FDA">
      <w:pPr>
        <w:spacing w:after="0" w:line="276" w:lineRule="auto"/>
        <w:jc w:val="both"/>
        <w:rPr>
          <w:rFonts w:cstheme="minorHAnsi"/>
          <w:sz w:val="24"/>
          <w:szCs w:val="24"/>
          <w:highlight w:val="green"/>
        </w:rPr>
      </w:pPr>
    </w:p>
    <w:p w14:paraId="1C022A13" w14:textId="77777777" w:rsidR="009829E0" w:rsidRPr="00433D32" w:rsidRDefault="009829E0" w:rsidP="00B77513">
      <w:pPr>
        <w:pStyle w:val="Nagwek3"/>
        <w:numPr>
          <w:ilvl w:val="2"/>
          <w:numId w:val="1"/>
        </w:numPr>
        <w:spacing w:before="0" w:line="276" w:lineRule="auto"/>
        <w:jc w:val="both"/>
        <w:rPr>
          <w:rFonts w:asciiTheme="minorHAnsi" w:hAnsiTheme="minorHAnsi" w:cstheme="minorHAnsi"/>
          <w:color w:val="auto"/>
        </w:rPr>
      </w:pPr>
      <w:bookmarkStart w:id="85" w:name="_Toc211680495"/>
      <w:r w:rsidRPr="00433D32">
        <w:rPr>
          <w:rFonts w:asciiTheme="minorHAnsi" w:hAnsiTheme="minorHAnsi" w:cstheme="minorHAnsi"/>
          <w:color w:val="auto"/>
        </w:rPr>
        <w:t>Wpusty dachowe</w:t>
      </w:r>
      <w:bookmarkEnd w:id="85"/>
    </w:p>
    <w:p w14:paraId="20207AAD" w14:textId="77777777" w:rsidR="009A7FDA" w:rsidRPr="00433D32" w:rsidRDefault="009E791D" w:rsidP="009A7FDA">
      <w:pPr>
        <w:spacing w:after="0" w:line="276" w:lineRule="auto"/>
        <w:jc w:val="both"/>
        <w:rPr>
          <w:rFonts w:cstheme="minorHAnsi"/>
          <w:sz w:val="24"/>
          <w:szCs w:val="24"/>
        </w:rPr>
      </w:pPr>
      <w:r w:rsidRPr="00433D32">
        <w:rPr>
          <w:rFonts w:cstheme="minorHAnsi"/>
          <w:sz w:val="24"/>
          <w:szCs w:val="24"/>
        </w:rPr>
        <w:t xml:space="preserve">Odwodnienie płyty lądowiska realizowane będzie, jak dotychczas, poprzez wpusty kanalizacji deszczowej zlokalizowane w płycie lądowiska. Ze względu na ich zbyt małą przepustowość należy dokonać ich wymiany. Należy zastosować wpusty dachowe DN125 z rusztami żeliwnymi o wydajności min 10l/s każdy. Wpusty dachowe należy wykonać jako ogrzewane z syfonem wodnym DN125 wykonanym ze stali nierdzewnej, który ma zapobiec przed przedostaniem się zapalonego paliwa do instalacji odwadniającej. </w:t>
      </w:r>
    </w:p>
    <w:p w14:paraId="584CB0AC" w14:textId="77777777" w:rsidR="003377BE" w:rsidRPr="00433D32" w:rsidRDefault="003377BE" w:rsidP="009A7FDA">
      <w:pPr>
        <w:spacing w:after="0" w:line="276" w:lineRule="auto"/>
        <w:jc w:val="both"/>
        <w:rPr>
          <w:rFonts w:cstheme="minorHAnsi"/>
          <w:sz w:val="24"/>
          <w:szCs w:val="24"/>
        </w:rPr>
      </w:pPr>
    </w:p>
    <w:p w14:paraId="73676921" w14:textId="77777777" w:rsidR="009829E0" w:rsidRPr="00433D32" w:rsidRDefault="009829E0" w:rsidP="00A9699A">
      <w:pPr>
        <w:pStyle w:val="Nagwek2"/>
      </w:pPr>
      <w:r w:rsidRPr="00433D32">
        <w:t xml:space="preserve">  </w:t>
      </w:r>
      <w:bookmarkStart w:id="86" w:name="_Toc211680496"/>
      <w:r w:rsidRPr="00433D32">
        <w:t>Certyfikacja i dopuszczenia</w:t>
      </w:r>
      <w:bookmarkEnd w:id="86"/>
    </w:p>
    <w:p w14:paraId="61391AEF" w14:textId="77777777" w:rsidR="009829E0" w:rsidRPr="00433D32" w:rsidRDefault="009829E0" w:rsidP="009829E0">
      <w:pPr>
        <w:pStyle w:val="Tekstpodstawowywcity31"/>
        <w:spacing w:after="0" w:line="276" w:lineRule="auto"/>
        <w:ind w:left="0"/>
        <w:rPr>
          <w:rFonts w:asciiTheme="minorHAnsi" w:hAnsiTheme="minorHAnsi" w:cstheme="minorHAnsi"/>
          <w:sz w:val="24"/>
          <w:szCs w:val="24"/>
        </w:rPr>
      </w:pPr>
      <w:r w:rsidRPr="00433D32">
        <w:rPr>
          <w:rFonts w:asciiTheme="minorHAnsi" w:hAnsiTheme="minorHAnsi" w:cstheme="minorHAnsi"/>
          <w:sz w:val="24"/>
          <w:szCs w:val="24"/>
        </w:rPr>
        <w:t>Urządzenia techniczne powinny spełniać wymagania bezpieczeństwa i higieny pracy przez cały okres ich użytkowania. Miejsce i sposób zainstalowania i użytkowania urządzeń powinny zapewniać dostateczną przestrzeń umożliwiającą swobodny dostęp i obsługę.</w:t>
      </w:r>
    </w:p>
    <w:p w14:paraId="66CB3E14" w14:textId="77777777" w:rsidR="009829E0" w:rsidRPr="00433D32" w:rsidRDefault="009829E0" w:rsidP="009E791D">
      <w:pPr>
        <w:pStyle w:val="Tekstpodstawowywcity31"/>
        <w:spacing w:after="0" w:line="276" w:lineRule="auto"/>
        <w:ind w:left="0"/>
        <w:rPr>
          <w:rFonts w:asciiTheme="minorHAnsi" w:hAnsiTheme="minorHAnsi" w:cstheme="minorHAnsi"/>
          <w:sz w:val="24"/>
          <w:szCs w:val="24"/>
        </w:rPr>
      </w:pPr>
      <w:r w:rsidRPr="00433D32">
        <w:rPr>
          <w:rFonts w:asciiTheme="minorHAnsi" w:hAnsiTheme="minorHAnsi" w:cstheme="minorHAnsi"/>
          <w:sz w:val="24"/>
          <w:szCs w:val="24"/>
        </w:rPr>
        <w:t>Wszystkie urządzenia nie wymagają stałej obsługi, a tylko okresowego dozoru.</w:t>
      </w:r>
    </w:p>
    <w:p w14:paraId="0E91A6FC" w14:textId="77777777" w:rsidR="009E62BD" w:rsidRPr="00433D32" w:rsidRDefault="009E62BD" w:rsidP="009E791D">
      <w:pPr>
        <w:pStyle w:val="Tekstpodstawowywcity31"/>
        <w:spacing w:after="0" w:line="276" w:lineRule="auto"/>
        <w:ind w:left="0"/>
        <w:rPr>
          <w:rFonts w:asciiTheme="minorHAnsi" w:hAnsiTheme="minorHAnsi" w:cstheme="minorHAnsi"/>
          <w:sz w:val="24"/>
          <w:szCs w:val="24"/>
        </w:rPr>
      </w:pPr>
    </w:p>
    <w:p w14:paraId="68F16E05" w14:textId="77777777" w:rsidR="00920137" w:rsidRPr="00433D32" w:rsidRDefault="00920137" w:rsidP="00A9699A">
      <w:pPr>
        <w:pStyle w:val="Nagwek2"/>
      </w:pPr>
      <w:bookmarkStart w:id="87" w:name="_Toc204117482"/>
      <w:bookmarkStart w:id="88" w:name="_Toc211680497"/>
      <w:r w:rsidRPr="00433D32">
        <w:lastRenderedPageBreak/>
        <w:t>Uwagi końcowe</w:t>
      </w:r>
      <w:bookmarkEnd w:id="87"/>
      <w:bookmarkEnd w:id="88"/>
    </w:p>
    <w:p w14:paraId="1116A922"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Roboty ziemne i montażowe, próby i odbiory należy wykonywać zgodnie z przepisami Prawa Budowlanego, warunkami technicznymi, wiedza techniczna i sztuka budowlana.</w:t>
      </w:r>
    </w:p>
    <w:p w14:paraId="2D6345BC"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Stosować plan „BIOZ”.</w:t>
      </w:r>
    </w:p>
    <w:p w14:paraId="5477029B"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Wszelkie ewentualne zmiany w stosunku do projektu wynikające z technologii robót lub nieznanych w czasie projektowania warunków miejscowych należy uzgodnić z projektantem w ramach nadzoru autorskiego.</w:t>
      </w:r>
    </w:p>
    <w:p w14:paraId="74ABCED2"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Kolektory kanalizacji przed zasypaniem podlegają geodezyjnym pomiarom sytuacyjno-wysokościowym.</w:t>
      </w:r>
    </w:p>
    <w:p w14:paraId="7E2A384F"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Roboty zanikające i ulęgające zasypaniu lub zakryciu podlegają odbiorom częściowym.</w:t>
      </w:r>
    </w:p>
    <w:p w14:paraId="34BF2FCD"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O wszystkich zbliżeniach, skrzyżowaniach i ewentualnych kolizjach z istniejącym uzbrojeniem podziemnym powiadomić gestora tych urządzeń.</w:t>
      </w:r>
    </w:p>
    <w:p w14:paraId="2599A41D"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xml:space="preserve">- W miejscu niezachowania wymaganych odległości normowych kolektora deszczowego od kabli energetycznych stosować rury osłonowe dwudzielne </w:t>
      </w:r>
      <w:proofErr w:type="spellStart"/>
      <w:r w:rsidRPr="00433D32">
        <w:rPr>
          <w:rFonts w:cstheme="minorHAnsi"/>
          <w:sz w:val="24"/>
          <w:szCs w:val="24"/>
        </w:rPr>
        <w:t>Arota</w:t>
      </w:r>
      <w:proofErr w:type="spellEnd"/>
      <w:r w:rsidRPr="00433D32">
        <w:rPr>
          <w:rFonts w:cstheme="minorHAnsi"/>
          <w:sz w:val="24"/>
          <w:szCs w:val="24"/>
        </w:rPr>
        <w:t>.</w:t>
      </w:r>
    </w:p>
    <w:p w14:paraId="1239C1CF"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Zobowiązuje się wykonawcę do respektowania uzgodnień branżowych</w:t>
      </w:r>
    </w:p>
    <w:p w14:paraId="4CCCCA6F"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Nad zasypkę piaskową rur ułożyć wzdłuż przewodów taśmę informacyjna z linia lokalizacyjna.</w:t>
      </w:r>
    </w:p>
    <w:p w14:paraId="677EF2EB" w14:textId="77777777" w:rsidR="00920137" w:rsidRPr="00433D32" w:rsidRDefault="00920137" w:rsidP="009A7FDA">
      <w:pPr>
        <w:autoSpaceDE w:val="0"/>
        <w:autoSpaceDN w:val="0"/>
        <w:adjustRightInd w:val="0"/>
        <w:spacing w:after="0" w:line="276" w:lineRule="auto"/>
        <w:jc w:val="both"/>
        <w:rPr>
          <w:rFonts w:cstheme="minorHAnsi"/>
          <w:sz w:val="24"/>
          <w:szCs w:val="24"/>
        </w:rPr>
      </w:pPr>
      <w:r w:rsidRPr="00433D32">
        <w:rPr>
          <w:rFonts w:cstheme="minorHAnsi"/>
          <w:sz w:val="24"/>
          <w:szCs w:val="24"/>
        </w:rPr>
        <w:t xml:space="preserve">- Całość robót wykonać zgodnie z warunkami technicznymi, PN, sztuka budowlana i wiedza techniczna z zachowaniem przepisów i wymagań p. </w:t>
      </w:r>
      <w:proofErr w:type="spellStart"/>
      <w:r w:rsidRPr="00433D32">
        <w:rPr>
          <w:rFonts w:cstheme="minorHAnsi"/>
          <w:sz w:val="24"/>
          <w:szCs w:val="24"/>
        </w:rPr>
        <w:t>poż</w:t>
      </w:r>
      <w:proofErr w:type="spellEnd"/>
      <w:r w:rsidRPr="00433D32">
        <w:rPr>
          <w:rFonts w:cstheme="minorHAnsi"/>
          <w:sz w:val="24"/>
          <w:szCs w:val="24"/>
        </w:rPr>
        <w:t>., bhp i ochrony zdrowia.</w:t>
      </w:r>
    </w:p>
    <w:p w14:paraId="1988E9E5" w14:textId="49D1C209" w:rsidR="00920137" w:rsidRPr="00433D32" w:rsidRDefault="00920137" w:rsidP="009E62BD">
      <w:pPr>
        <w:pStyle w:val="Tekstpodstawowywcity31"/>
        <w:spacing w:after="0" w:line="276" w:lineRule="auto"/>
        <w:ind w:left="0"/>
        <w:jc w:val="left"/>
        <w:rPr>
          <w:rFonts w:asciiTheme="minorHAnsi" w:hAnsiTheme="minorHAnsi" w:cstheme="minorHAnsi"/>
          <w:sz w:val="24"/>
          <w:szCs w:val="24"/>
        </w:rPr>
      </w:pPr>
    </w:p>
    <w:sectPr w:rsidR="00920137" w:rsidRPr="00433D32" w:rsidSect="00C40A68">
      <w:headerReference w:type="default" r:id="rId12"/>
      <w:footerReference w:type="even" r:id="rId13"/>
      <w:footerReference w:type="default" r:id="rId14"/>
      <w:pgSz w:w="11906" w:h="16838"/>
      <w:pgMar w:top="1418" w:right="1134"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CDAD5" w14:textId="77777777" w:rsidR="00202D2B" w:rsidRDefault="00202D2B" w:rsidP="00E56DF7">
      <w:pPr>
        <w:spacing w:after="0" w:line="240" w:lineRule="auto"/>
      </w:pPr>
      <w:r>
        <w:separator/>
      </w:r>
    </w:p>
  </w:endnote>
  <w:endnote w:type="continuationSeparator" w:id="0">
    <w:p w14:paraId="150258C3" w14:textId="77777777" w:rsidR="00202D2B" w:rsidRDefault="00202D2B" w:rsidP="00E56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Microsoft Sans Serif">
    <w:altName w:val="Microsoft Sans Serif"/>
    <w:panose1 w:val="020B0604020202020204"/>
    <w:charset w:val="EE"/>
    <w:family w:val="swiss"/>
    <w:pitch w:val="variable"/>
    <w:sig w:usb0="E5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A9A58" w14:textId="77777777" w:rsidR="00021B8E" w:rsidRDefault="00021B8E" w:rsidP="002667F0">
    <w:pPr>
      <w:pStyle w:val="Stopk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C166C" w14:textId="77777777" w:rsidR="00021B8E" w:rsidRPr="00537B98" w:rsidRDefault="00021B8E" w:rsidP="00821253">
    <w:pPr>
      <w:pStyle w:val="Stopka"/>
      <w:rPr>
        <w:color w:val="808080" w:themeColor="background1" w:themeShade="80"/>
      </w:rPr>
    </w:pPr>
  </w:p>
  <w:p w14:paraId="52D52365" w14:textId="77777777" w:rsidR="00021B8E" w:rsidRPr="00537B98" w:rsidRDefault="00021B8E" w:rsidP="00821253">
    <w:pPr>
      <w:pStyle w:val="Stopka"/>
      <w:rPr>
        <w:color w:val="808080" w:themeColor="background1" w:themeShade="80"/>
      </w:rPr>
    </w:pPr>
    <w:proofErr w:type="spellStart"/>
    <w:r w:rsidRPr="00537B98">
      <w:rPr>
        <w:color w:val="808080" w:themeColor="background1" w:themeShade="80"/>
      </w:rPr>
      <w:t>Infra</w:t>
    </w:r>
    <w:proofErr w:type="spellEnd"/>
    <w:r w:rsidRPr="00537B98">
      <w:rPr>
        <w:color w:val="808080" w:themeColor="background1" w:themeShade="80"/>
      </w:rPr>
      <w:t>-Red Sp. z o.o.</w:t>
    </w:r>
    <w:r w:rsidRPr="00537B98">
      <w:rPr>
        <w:color w:val="808080" w:themeColor="background1" w:themeShade="80"/>
      </w:rPr>
      <w:tab/>
    </w:r>
    <w:r w:rsidRPr="00537B98">
      <w:rPr>
        <w:color w:val="808080" w:themeColor="background1" w:themeShade="80"/>
      </w:rPr>
      <w:tab/>
    </w:r>
    <w:proofErr w:type="spellStart"/>
    <w:r w:rsidRPr="00537B98">
      <w:rPr>
        <w:color w:val="808080" w:themeColor="background1" w:themeShade="80"/>
      </w:rPr>
      <w:t>tel</w:t>
    </w:r>
    <w:proofErr w:type="spellEnd"/>
    <w:r w:rsidRPr="00537B98">
      <w:rPr>
        <w:color w:val="808080" w:themeColor="background1" w:themeShade="80"/>
      </w:rPr>
      <w:t xml:space="preserve"> 12 272 19 17</w:t>
    </w:r>
  </w:p>
  <w:p w14:paraId="55BBC4B0" w14:textId="6AEEC4C4" w:rsidR="00021B8E" w:rsidRPr="00537B98" w:rsidRDefault="00021B8E" w:rsidP="00821253">
    <w:pPr>
      <w:pStyle w:val="Stopka"/>
      <w:rPr>
        <w:color w:val="808080" w:themeColor="background1" w:themeShade="80"/>
      </w:rPr>
    </w:pPr>
    <w:r w:rsidRPr="00537B98">
      <w:rPr>
        <w:color w:val="808080" w:themeColor="background1" w:themeShade="80"/>
      </w:rPr>
      <w:t>3</w:t>
    </w:r>
    <w:r>
      <w:rPr>
        <w:color w:val="808080" w:themeColor="background1" w:themeShade="80"/>
      </w:rPr>
      <w:t>2-400 Myślenice</w:t>
    </w:r>
    <w:r>
      <w:rPr>
        <w:color w:val="808080" w:themeColor="background1" w:themeShade="80"/>
      </w:rPr>
      <w:tab/>
    </w:r>
    <w:r>
      <w:rPr>
        <w:color w:val="808080" w:themeColor="background1" w:themeShade="80"/>
      </w:rPr>
      <w:tab/>
      <w:t>mail: biuro@infra-red</w:t>
    </w:r>
    <w:r w:rsidRPr="00537B98">
      <w:rPr>
        <w:color w:val="808080" w:themeColor="background1" w:themeShade="80"/>
      </w:rPr>
      <w:t>.pl</w:t>
    </w:r>
  </w:p>
  <w:p w14:paraId="1F757C77" w14:textId="77777777" w:rsidR="00021B8E" w:rsidRPr="00537B98" w:rsidRDefault="00021B8E" w:rsidP="00821253">
    <w:pPr>
      <w:pStyle w:val="Stopka"/>
      <w:rPr>
        <w:color w:val="808080" w:themeColor="background1" w:themeShade="80"/>
      </w:rPr>
    </w:pPr>
    <w:r w:rsidRPr="00537B98">
      <w:rPr>
        <w:color w:val="808080" w:themeColor="background1" w:themeShade="80"/>
      </w:rPr>
      <w:t>ul. Sobieskiego 18a</w:t>
    </w:r>
  </w:p>
  <w:p w14:paraId="7934A39D" w14:textId="77777777" w:rsidR="00021B8E" w:rsidRPr="00821253" w:rsidRDefault="00000000" w:rsidP="00821253">
    <w:pPr>
      <w:pStyle w:val="Stopka"/>
      <w:jc w:val="center"/>
    </w:pPr>
    <w:sdt>
      <w:sdtPr>
        <w:id w:val="-1452706260"/>
        <w:docPartObj>
          <w:docPartGallery w:val="Page Numbers (Bottom of Page)"/>
          <w:docPartUnique/>
        </w:docPartObj>
      </w:sdtPr>
      <w:sdtContent>
        <w:r w:rsidR="00021B8E">
          <w:fldChar w:fldCharType="begin"/>
        </w:r>
        <w:r w:rsidR="00021B8E">
          <w:instrText>PAGE   \* MERGEFORMAT</w:instrText>
        </w:r>
        <w:r w:rsidR="00021B8E">
          <w:fldChar w:fldCharType="separate"/>
        </w:r>
        <w:r w:rsidR="00021B8E">
          <w:rPr>
            <w:noProof/>
          </w:rPr>
          <w:t>5</w:t>
        </w:r>
        <w:r w:rsidR="00021B8E">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998D4" w14:textId="77777777" w:rsidR="00202D2B" w:rsidRDefault="00202D2B" w:rsidP="00E56DF7">
      <w:pPr>
        <w:spacing w:after="0" w:line="240" w:lineRule="auto"/>
      </w:pPr>
      <w:r>
        <w:separator/>
      </w:r>
    </w:p>
  </w:footnote>
  <w:footnote w:type="continuationSeparator" w:id="0">
    <w:p w14:paraId="5B4CBB4C" w14:textId="77777777" w:rsidR="00202D2B" w:rsidRDefault="00202D2B" w:rsidP="00E56D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D7FE4" w14:textId="05944E72" w:rsidR="00021B8E" w:rsidRDefault="00021B8E" w:rsidP="00FF1CC4">
    <w:pPr>
      <w:pStyle w:val="Nagwek"/>
      <w:jc w:val="center"/>
      <w:rPr>
        <w:color w:val="BFBFBF" w:themeColor="background1" w:themeShade="BF"/>
      </w:rPr>
    </w:pPr>
    <w:r>
      <w:rPr>
        <w:color w:val="BFBFBF" w:themeColor="background1" w:themeShade="BF"/>
      </w:rPr>
      <w:t>PROJEKT BUDOWLANY – PROJEKT ARCHITEKTONICZNO-BUDOWLANEGO</w:t>
    </w:r>
  </w:p>
  <w:p w14:paraId="26EB0679" w14:textId="4FEBE3B2" w:rsidR="00021B8E" w:rsidRPr="00933DBB" w:rsidRDefault="00021B8E" w:rsidP="004E790A">
    <w:pPr>
      <w:pStyle w:val="Nagwek"/>
      <w:jc w:val="center"/>
      <w:rPr>
        <w:color w:val="BFBFBF" w:themeColor="background1" w:themeShade="BF"/>
      </w:rPr>
    </w:pPr>
    <w:r w:rsidRPr="00933DBB">
      <w:rPr>
        <w:color w:val="BFBFBF" w:themeColor="background1" w:themeShade="BF"/>
      </w:rPr>
      <w:t>IR 0</w:t>
    </w:r>
    <w:r w:rsidR="00664A7F">
      <w:rPr>
        <w:color w:val="BFBFBF" w:themeColor="background1" w:themeShade="BF"/>
      </w:rPr>
      <w:t>26</w:t>
    </w:r>
    <w:r w:rsidRPr="00933DBB">
      <w:rPr>
        <w:color w:val="BFBFBF" w:themeColor="background1" w:themeShade="BF"/>
      </w:rPr>
      <w:t>-25</w:t>
    </w:r>
  </w:p>
  <w:p w14:paraId="25135BBA" w14:textId="77777777" w:rsidR="00021B8E" w:rsidRPr="00434276" w:rsidRDefault="00021B8E" w:rsidP="002667F0">
    <w:pPr>
      <w:pStyle w:val="Nagwek"/>
      <w:jc w:val="center"/>
      <w:rPr>
        <w:color w:val="808080" w:themeColor="background1" w:themeShade="8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A093BD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2" w15:restartNumberingAfterBreak="0">
    <w:nsid w:val="17BA5FBF"/>
    <w:multiLevelType w:val="hybridMultilevel"/>
    <w:tmpl w:val="B9F0BB9C"/>
    <w:lvl w:ilvl="0" w:tplc="A15CD636">
      <w:start w:val="1"/>
      <w:numFmt w:val="bullet"/>
      <w:lvlText w:val="•"/>
      <w:lvlJc w:val="left"/>
      <w:pPr>
        <w:ind w:left="1065" w:hanging="705"/>
      </w:pPr>
      <w:rPr>
        <w:rFonts w:ascii="Calibri Light" w:eastAsiaTheme="minorHAnsi" w:hAnsi="Calibri Light" w:cs="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D3B04ED"/>
    <w:multiLevelType w:val="multilevel"/>
    <w:tmpl w:val="4B2E80D2"/>
    <w:styleLink w:val="WWOutlineListStyle5"/>
    <w:lvl w:ilvl="0">
      <w:start w:val="1"/>
      <w:numFmt w:val="decimal"/>
      <w:lvlText w:val="%1."/>
      <w:lvlJc w:val="left"/>
      <w:pPr>
        <w:ind w:left="432" w:hanging="432"/>
      </w:pPr>
    </w:lvl>
    <w:lvl w:ilvl="1">
      <w:start w:val="1"/>
      <w:numFmt w:val="decimal"/>
      <w:pStyle w:val="Nagwek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75C1E97"/>
    <w:multiLevelType w:val="hybridMultilevel"/>
    <w:tmpl w:val="A6408596"/>
    <w:lvl w:ilvl="0" w:tplc="A15CD636">
      <w:start w:val="1"/>
      <w:numFmt w:val="bullet"/>
      <w:lvlText w:val="•"/>
      <w:lvlJc w:val="left"/>
      <w:pPr>
        <w:ind w:left="1065" w:hanging="705"/>
      </w:pPr>
      <w:rPr>
        <w:rFonts w:ascii="Calibri Light" w:eastAsiaTheme="minorHAnsi" w:hAnsi="Calibri Light" w:cs="Calibri Ligh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57A5CFE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5ADC7043"/>
    <w:multiLevelType w:val="hybridMultilevel"/>
    <w:tmpl w:val="17543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69386420"/>
    <w:multiLevelType w:val="multilevel"/>
    <w:tmpl w:val="CC206CAC"/>
    <w:lvl w:ilvl="0">
      <w:start w:val="1"/>
      <w:numFmt w:val="decimal"/>
      <w:pStyle w:val="Nagwek1"/>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72B54EED"/>
    <w:multiLevelType w:val="hybridMultilevel"/>
    <w:tmpl w:val="3A68F7AA"/>
    <w:lvl w:ilvl="0" w:tplc="A15CD636">
      <w:start w:val="1"/>
      <w:numFmt w:val="bullet"/>
      <w:lvlText w:val="•"/>
      <w:lvlJc w:val="left"/>
      <w:pPr>
        <w:ind w:left="1065" w:hanging="705"/>
      </w:pPr>
      <w:rPr>
        <w:rFonts w:ascii="Calibri Light" w:eastAsiaTheme="minorHAnsi" w:hAnsi="Calibri Light" w:cs="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7948199D"/>
    <w:multiLevelType w:val="hybridMultilevel"/>
    <w:tmpl w:val="ADFC11AE"/>
    <w:lvl w:ilvl="0" w:tplc="BD26091A">
      <w:start w:val="1"/>
      <w:numFmt w:val="decimal"/>
      <w:pStyle w:val="Nagwek3"/>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048337687">
    <w:abstractNumId w:val="3"/>
  </w:num>
  <w:num w:numId="2" w16cid:durableId="1375500003">
    <w:abstractNumId w:val="7"/>
  </w:num>
  <w:num w:numId="3" w16cid:durableId="523247876">
    <w:abstractNumId w:val="4"/>
  </w:num>
  <w:num w:numId="4" w16cid:durableId="1499426133">
    <w:abstractNumId w:val="2"/>
  </w:num>
  <w:num w:numId="5" w16cid:durableId="2061510861">
    <w:abstractNumId w:val="8"/>
  </w:num>
  <w:num w:numId="6" w16cid:durableId="1396970959">
    <w:abstractNumId w:val="6"/>
  </w:num>
  <w:num w:numId="7" w16cid:durableId="1423644692">
    <w:abstractNumId w:val="9"/>
  </w:num>
  <w:num w:numId="8" w16cid:durableId="275409164">
    <w:abstractNumId w:val="9"/>
  </w:num>
  <w:num w:numId="9" w16cid:durableId="431515397">
    <w:abstractNumId w:val="9"/>
  </w:num>
  <w:num w:numId="10" w16cid:durableId="470177572">
    <w:abstractNumId w:val="5"/>
  </w:num>
  <w:num w:numId="11" w16cid:durableId="977222413">
    <w:abstractNumId w:val="0"/>
  </w:num>
  <w:num w:numId="12" w16cid:durableId="1640525324">
    <w:abstractNumId w:val="9"/>
    <w:lvlOverride w:ilvl="0">
      <w:startOverride w:val="1"/>
    </w:lvlOverride>
  </w:num>
  <w:num w:numId="13" w16cid:durableId="653341123">
    <w:abstractNumId w:val="7"/>
  </w:num>
  <w:num w:numId="14" w16cid:durableId="1012416645">
    <w:abstractNumId w:val="7"/>
  </w:num>
  <w:num w:numId="15" w16cid:durableId="1664233221">
    <w:abstractNumId w:val="7"/>
  </w:num>
  <w:num w:numId="16" w16cid:durableId="1385182373">
    <w:abstractNumId w:val="7"/>
  </w:num>
  <w:num w:numId="17" w16cid:durableId="253897478">
    <w:abstractNumId w:val="7"/>
  </w:num>
  <w:num w:numId="18" w16cid:durableId="317347696">
    <w:abstractNumId w:val="7"/>
  </w:num>
  <w:num w:numId="19" w16cid:durableId="1419716610">
    <w:abstractNumId w:val="7"/>
  </w:num>
  <w:num w:numId="20" w16cid:durableId="1224218920">
    <w:abstractNumId w:val="7"/>
  </w:num>
  <w:num w:numId="21" w16cid:durableId="1524973177">
    <w:abstractNumId w:val="7"/>
  </w:num>
  <w:num w:numId="22" w16cid:durableId="1636445229">
    <w:abstractNumId w:val="7"/>
  </w:num>
  <w:num w:numId="23" w16cid:durableId="1569075025">
    <w:abstractNumId w:val="7"/>
  </w:num>
  <w:num w:numId="24" w16cid:durableId="1268193232">
    <w:abstractNumId w:val="7"/>
  </w:num>
  <w:num w:numId="25" w16cid:durableId="1647737118">
    <w:abstractNumId w:val="7"/>
  </w:num>
  <w:num w:numId="26" w16cid:durableId="2134906477">
    <w:abstractNumId w:val="7"/>
  </w:num>
  <w:num w:numId="27" w16cid:durableId="1714378082">
    <w:abstractNumId w:val="7"/>
  </w:num>
  <w:num w:numId="28" w16cid:durableId="912858859">
    <w:abstractNumId w:val="9"/>
  </w:num>
  <w:num w:numId="29" w16cid:durableId="511457649">
    <w:abstractNumId w:val="9"/>
  </w:num>
  <w:num w:numId="30" w16cid:durableId="194735561">
    <w:abstractNumId w:val="9"/>
  </w:num>
  <w:num w:numId="31" w16cid:durableId="211353944">
    <w:abstractNumId w:val="9"/>
  </w:num>
  <w:num w:numId="32" w16cid:durableId="573668324">
    <w:abstractNumId w:val="9"/>
  </w:num>
  <w:num w:numId="33" w16cid:durableId="1189104311">
    <w:abstractNumId w:val="9"/>
  </w:num>
  <w:num w:numId="34" w16cid:durableId="1305502000">
    <w:abstractNumId w:val="9"/>
  </w:num>
  <w:num w:numId="35" w16cid:durableId="213664490">
    <w:abstractNumId w:val="3"/>
  </w:num>
  <w:num w:numId="36" w16cid:durableId="2039547308">
    <w:abstractNumId w:val="3"/>
  </w:num>
  <w:num w:numId="37" w16cid:durableId="1550263931">
    <w:abstractNumId w:val="3"/>
  </w:num>
  <w:num w:numId="38" w16cid:durableId="1982953218">
    <w:abstractNumId w:val="3"/>
  </w:num>
  <w:num w:numId="39" w16cid:durableId="400101532">
    <w:abstractNumId w:val="3"/>
  </w:num>
  <w:num w:numId="40" w16cid:durableId="520976041">
    <w:abstractNumId w:val="7"/>
  </w:num>
  <w:num w:numId="41" w16cid:durableId="1734041077">
    <w:abstractNumId w:val="3"/>
  </w:num>
  <w:num w:numId="42" w16cid:durableId="1078669893">
    <w:abstractNumId w:val="9"/>
  </w:num>
  <w:num w:numId="43" w16cid:durableId="678310796">
    <w:abstractNumId w:val="9"/>
  </w:num>
  <w:num w:numId="44" w16cid:durableId="1275745520">
    <w:abstractNumId w:val="9"/>
  </w:num>
  <w:num w:numId="45" w16cid:durableId="1493521265">
    <w:abstractNumId w:val="9"/>
  </w:num>
  <w:num w:numId="46" w16cid:durableId="100396995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mirrorMargin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2824"/>
    <w:rsid w:val="0000025A"/>
    <w:rsid w:val="00000D65"/>
    <w:rsid w:val="0000117F"/>
    <w:rsid w:val="00002DE2"/>
    <w:rsid w:val="00003D4F"/>
    <w:rsid w:val="00004C18"/>
    <w:rsid w:val="000051F6"/>
    <w:rsid w:val="000061F3"/>
    <w:rsid w:val="0001102D"/>
    <w:rsid w:val="00011754"/>
    <w:rsid w:val="00011F82"/>
    <w:rsid w:val="00012B2E"/>
    <w:rsid w:val="00012C67"/>
    <w:rsid w:val="00012DB9"/>
    <w:rsid w:val="00013618"/>
    <w:rsid w:val="00015327"/>
    <w:rsid w:val="000175FF"/>
    <w:rsid w:val="00017C50"/>
    <w:rsid w:val="00020C19"/>
    <w:rsid w:val="00021B8E"/>
    <w:rsid w:val="0002216E"/>
    <w:rsid w:val="00023BA5"/>
    <w:rsid w:val="00023D39"/>
    <w:rsid w:val="00024141"/>
    <w:rsid w:val="000248FB"/>
    <w:rsid w:val="00024F95"/>
    <w:rsid w:val="00025FBC"/>
    <w:rsid w:val="00027CD2"/>
    <w:rsid w:val="000304F0"/>
    <w:rsid w:val="00033AC9"/>
    <w:rsid w:val="00040A29"/>
    <w:rsid w:val="00040B20"/>
    <w:rsid w:val="000414EC"/>
    <w:rsid w:val="000417BF"/>
    <w:rsid w:val="00043BC8"/>
    <w:rsid w:val="00050A09"/>
    <w:rsid w:val="000512A3"/>
    <w:rsid w:val="00051BC8"/>
    <w:rsid w:val="000540FB"/>
    <w:rsid w:val="0005645E"/>
    <w:rsid w:val="00056A80"/>
    <w:rsid w:val="00062042"/>
    <w:rsid w:val="00063018"/>
    <w:rsid w:val="000633BE"/>
    <w:rsid w:val="00065CEC"/>
    <w:rsid w:val="0006664A"/>
    <w:rsid w:val="00066BCD"/>
    <w:rsid w:val="00066BE0"/>
    <w:rsid w:val="00067B22"/>
    <w:rsid w:val="00070733"/>
    <w:rsid w:val="0007186E"/>
    <w:rsid w:val="00071A60"/>
    <w:rsid w:val="00073B76"/>
    <w:rsid w:val="00073FC7"/>
    <w:rsid w:val="00074498"/>
    <w:rsid w:val="00076ED5"/>
    <w:rsid w:val="0008016E"/>
    <w:rsid w:val="00082680"/>
    <w:rsid w:val="000829EB"/>
    <w:rsid w:val="00082CE7"/>
    <w:rsid w:val="00083BE7"/>
    <w:rsid w:val="00084039"/>
    <w:rsid w:val="000847C5"/>
    <w:rsid w:val="00085A0F"/>
    <w:rsid w:val="00085DCD"/>
    <w:rsid w:val="00086552"/>
    <w:rsid w:val="0008656B"/>
    <w:rsid w:val="00087452"/>
    <w:rsid w:val="00090C1C"/>
    <w:rsid w:val="000937BD"/>
    <w:rsid w:val="000961FF"/>
    <w:rsid w:val="000A02E3"/>
    <w:rsid w:val="000A2776"/>
    <w:rsid w:val="000A3BE4"/>
    <w:rsid w:val="000A5506"/>
    <w:rsid w:val="000A5D50"/>
    <w:rsid w:val="000B0819"/>
    <w:rsid w:val="000B2888"/>
    <w:rsid w:val="000B3224"/>
    <w:rsid w:val="000B498D"/>
    <w:rsid w:val="000B696D"/>
    <w:rsid w:val="000B747C"/>
    <w:rsid w:val="000C41B1"/>
    <w:rsid w:val="000C5CEF"/>
    <w:rsid w:val="000D0749"/>
    <w:rsid w:val="000D16BE"/>
    <w:rsid w:val="000D1EEB"/>
    <w:rsid w:val="000D2E77"/>
    <w:rsid w:val="000D3C3A"/>
    <w:rsid w:val="000D6CC6"/>
    <w:rsid w:val="000D7141"/>
    <w:rsid w:val="000E092A"/>
    <w:rsid w:val="000E0BD9"/>
    <w:rsid w:val="000E1751"/>
    <w:rsid w:val="000E2489"/>
    <w:rsid w:val="000E3633"/>
    <w:rsid w:val="000E3943"/>
    <w:rsid w:val="000E5036"/>
    <w:rsid w:val="000E559F"/>
    <w:rsid w:val="000E666A"/>
    <w:rsid w:val="000E708B"/>
    <w:rsid w:val="000E72B0"/>
    <w:rsid w:val="000E7696"/>
    <w:rsid w:val="000F12DC"/>
    <w:rsid w:val="000F1EF4"/>
    <w:rsid w:val="000F21DF"/>
    <w:rsid w:val="000F3FDD"/>
    <w:rsid w:val="000F4442"/>
    <w:rsid w:val="000F5618"/>
    <w:rsid w:val="000F68B1"/>
    <w:rsid w:val="000F7BF4"/>
    <w:rsid w:val="00100069"/>
    <w:rsid w:val="00100D75"/>
    <w:rsid w:val="001017F6"/>
    <w:rsid w:val="00101819"/>
    <w:rsid w:val="00101D4D"/>
    <w:rsid w:val="00103DCF"/>
    <w:rsid w:val="00104253"/>
    <w:rsid w:val="00104983"/>
    <w:rsid w:val="00104EEA"/>
    <w:rsid w:val="001064E9"/>
    <w:rsid w:val="001102C1"/>
    <w:rsid w:val="0011196B"/>
    <w:rsid w:val="00112426"/>
    <w:rsid w:val="00113D46"/>
    <w:rsid w:val="00113E3B"/>
    <w:rsid w:val="0011572E"/>
    <w:rsid w:val="00115B53"/>
    <w:rsid w:val="00116848"/>
    <w:rsid w:val="00121F7B"/>
    <w:rsid w:val="001226CC"/>
    <w:rsid w:val="00122AE9"/>
    <w:rsid w:val="00123D55"/>
    <w:rsid w:val="00124423"/>
    <w:rsid w:val="00125BFE"/>
    <w:rsid w:val="00126959"/>
    <w:rsid w:val="001301DC"/>
    <w:rsid w:val="00130854"/>
    <w:rsid w:val="00131313"/>
    <w:rsid w:val="00131AA5"/>
    <w:rsid w:val="00132AC9"/>
    <w:rsid w:val="0013347E"/>
    <w:rsid w:val="001343F5"/>
    <w:rsid w:val="00134456"/>
    <w:rsid w:val="00135310"/>
    <w:rsid w:val="00136009"/>
    <w:rsid w:val="00136660"/>
    <w:rsid w:val="00137328"/>
    <w:rsid w:val="001377EC"/>
    <w:rsid w:val="00140820"/>
    <w:rsid w:val="001436F5"/>
    <w:rsid w:val="00144300"/>
    <w:rsid w:val="00145BFA"/>
    <w:rsid w:val="00151C69"/>
    <w:rsid w:val="00151F10"/>
    <w:rsid w:val="00152170"/>
    <w:rsid w:val="00154215"/>
    <w:rsid w:val="0015796A"/>
    <w:rsid w:val="00160A28"/>
    <w:rsid w:val="00163B6C"/>
    <w:rsid w:val="00165B6A"/>
    <w:rsid w:val="0016646F"/>
    <w:rsid w:val="001668EA"/>
    <w:rsid w:val="00167753"/>
    <w:rsid w:val="0017179C"/>
    <w:rsid w:val="00171E8E"/>
    <w:rsid w:val="00176A4E"/>
    <w:rsid w:val="00176F06"/>
    <w:rsid w:val="00186A1D"/>
    <w:rsid w:val="00191C26"/>
    <w:rsid w:val="00193993"/>
    <w:rsid w:val="00197D6E"/>
    <w:rsid w:val="001A0016"/>
    <w:rsid w:val="001A006D"/>
    <w:rsid w:val="001A16A7"/>
    <w:rsid w:val="001A32F1"/>
    <w:rsid w:val="001A373A"/>
    <w:rsid w:val="001A652A"/>
    <w:rsid w:val="001B0169"/>
    <w:rsid w:val="001B01BF"/>
    <w:rsid w:val="001B081C"/>
    <w:rsid w:val="001B1900"/>
    <w:rsid w:val="001B36E1"/>
    <w:rsid w:val="001B4F1C"/>
    <w:rsid w:val="001B55C3"/>
    <w:rsid w:val="001B65F6"/>
    <w:rsid w:val="001B69FA"/>
    <w:rsid w:val="001B7CF2"/>
    <w:rsid w:val="001B7EF3"/>
    <w:rsid w:val="001C0F77"/>
    <w:rsid w:val="001C2E23"/>
    <w:rsid w:val="001C2F4E"/>
    <w:rsid w:val="001C389E"/>
    <w:rsid w:val="001C3ACB"/>
    <w:rsid w:val="001C3D32"/>
    <w:rsid w:val="001C5938"/>
    <w:rsid w:val="001C5CE1"/>
    <w:rsid w:val="001C5D62"/>
    <w:rsid w:val="001C6077"/>
    <w:rsid w:val="001C7CDA"/>
    <w:rsid w:val="001D1885"/>
    <w:rsid w:val="001D1E63"/>
    <w:rsid w:val="001D1E9C"/>
    <w:rsid w:val="001D2535"/>
    <w:rsid w:val="001D2789"/>
    <w:rsid w:val="001D36F4"/>
    <w:rsid w:val="001D4482"/>
    <w:rsid w:val="001E0A93"/>
    <w:rsid w:val="001E0CE5"/>
    <w:rsid w:val="001E180F"/>
    <w:rsid w:val="001E202E"/>
    <w:rsid w:val="001E252F"/>
    <w:rsid w:val="001E2E6F"/>
    <w:rsid w:val="001E40A5"/>
    <w:rsid w:val="001E4834"/>
    <w:rsid w:val="001E56A3"/>
    <w:rsid w:val="001E6897"/>
    <w:rsid w:val="001E7567"/>
    <w:rsid w:val="001E7917"/>
    <w:rsid w:val="001F1472"/>
    <w:rsid w:val="001F3E6B"/>
    <w:rsid w:val="001F4465"/>
    <w:rsid w:val="001F565E"/>
    <w:rsid w:val="001F6B56"/>
    <w:rsid w:val="001F6EE0"/>
    <w:rsid w:val="00202D2B"/>
    <w:rsid w:val="002050D7"/>
    <w:rsid w:val="0020620F"/>
    <w:rsid w:val="00206875"/>
    <w:rsid w:val="00206925"/>
    <w:rsid w:val="00210FCA"/>
    <w:rsid w:val="00211095"/>
    <w:rsid w:val="00212312"/>
    <w:rsid w:val="00212B4C"/>
    <w:rsid w:val="00213DB8"/>
    <w:rsid w:val="002156CD"/>
    <w:rsid w:val="00215CA8"/>
    <w:rsid w:val="002161C5"/>
    <w:rsid w:val="00217DEF"/>
    <w:rsid w:val="00225904"/>
    <w:rsid w:val="0022696D"/>
    <w:rsid w:val="00226B97"/>
    <w:rsid w:val="00230567"/>
    <w:rsid w:val="00233886"/>
    <w:rsid w:val="00234382"/>
    <w:rsid w:val="00234B7D"/>
    <w:rsid w:val="002355CA"/>
    <w:rsid w:val="0023627B"/>
    <w:rsid w:val="002373F5"/>
    <w:rsid w:val="00237E04"/>
    <w:rsid w:val="0024075F"/>
    <w:rsid w:val="002414C5"/>
    <w:rsid w:val="00241788"/>
    <w:rsid w:val="00242AD0"/>
    <w:rsid w:val="00243930"/>
    <w:rsid w:val="0024438E"/>
    <w:rsid w:val="0024521B"/>
    <w:rsid w:val="002455A0"/>
    <w:rsid w:val="00245F8C"/>
    <w:rsid w:val="00246011"/>
    <w:rsid w:val="0025394C"/>
    <w:rsid w:val="002540C5"/>
    <w:rsid w:val="0025517A"/>
    <w:rsid w:val="002552E2"/>
    <w:rsid w:val="00255E81"/>
    <w:rsid w:val="00256D5E"/>
    <w:rsid w:val="00256FB0"/>
    <w:rsid w:val="00257FC8"/>
    <w:rsid w:val="00262CEF"/>
    <w:rsid w:val="00262EE4"/>
    <w:rsid w:val="002645CC"/>
    <w:rsid w:val="00266320"/>
    <w:rsid w:val="002667F0"/>
    <w:rsid w:val="00270EE9"/>
    <w:rsid w:val="0027291C"/>
    <w:rsid w:val="00275D87"/>
    <w:rsid w:val="00276026"/>
    <w:rsid w:val="002772AE"/>
    <w:rsid w:val="0028074B"/>
    <w:rsid w:val="002821F6"/>
    <w:rsid w:val="002826BE"/>
    <w:rsid w:val="00283DA8"/>
    <w:rsid w:val="002841E9"/>
    <w:rsid w:val="00284452"/>
    <w:rsid w:val="00287AE7"/>
    <w:rsid w:val="00290166"/>
    <w:rsid w:val="002919D1"/>
    <w:rsid w:val="00293136"/>
    <w:rsid w:val="00293EDE"/>
    <w:rsid w:val="002A2DCB"/>
    <w:rsid w:val="002A36C1"/>
    <w:rsid w:val="002A5E85"/>
    <w:rsid w:val="002A686C"/>
    <w:rsid w:val="002B12BE"/>
    <w:rsid w:val="002B2E85"/>
    <w:rsid w:val="002B4278"/>
    <w:rsid w:val="002B4567"/>
    <w:rsid w:val="002B564C"/>
    <w:rsid w:val="002B5650"/>
    <w:rsid w:val="002B6187"/>
    <w:rsid w:val="002B72C1"/>
    <w:rsid w:val="002B7DC3"/>
    <w:rsid w:val="002C1192"/>
    <w:rsid w:val="002C1647"/>
    <w:rsid w:val="002C61FD"/>
    <w:rsid w:val="002C62F7"/>
    <w:rsid w:val="002C6DD0"/>
    <w:rsid w:val="002D16AD"/>
    <w:rsid w:val="002D199E"/>
    <w:rsid w:val="002D19F8"/>
    <w:rsid w:val="002D1D12"/>
    <w:rsid w:val="002D215F"/>
    <w:rsid w:val="002D2165"/>
    <w:rsid w:val="002D3FEF"/>
    <w:rsid w:val="002D56A9"/>
    <w:rsid w:val="002E0599"/>
    <w:rsid w:val="002E2083"/>
    <w:rsid w:val="002E3A5A"/>
    <w:rsid w:val="002E5D2D"/>
    <w:rsid w:val="002E75D3"/>
    <w:rsid w:val="002F0BA2"/>
    <w:rsid w:val="002F0CAF"/>
    <w:rsid w:val="002F174A"/>
    <w:rsid w:val="002F1A1E"/>
    <w:rsid w:val="002F31C4"/>
    <w:rsid w:val="002F449D"/>
    <w:rsid w:val="002F4B1D"/>
    <w:rsid w:val="002F4D80"/>
    <w:rsid w:val="002F535D"/>
    <w:rsid w:val="002F56A9"/>
    <w:rsid w:val="0030130E"/>
    <w:rsid w:val="003013F5"/>
    <w:rsid w:val="0030189A"/>
    <w:rsid w:val="00302FBD"/>
    <w:rsid w:val="00303CF8"/>
    <w:rsid w:val="0030403E"/>
    <w:rsid w:val="00305169"/>
    <w:rsid w:val="00305194"/>
    <w:rsid w:val="00305A74"/>
    <w:rsid w:val="00310F43"/>
    <w:rsid w:val="00311BDB"/>
    <w:rsid w:val="00312A19"/>
    <w:rsid w:val="00313D5D"/>
    <w:rsid w:val="00313DD5"/>
    <w:rsid w:val="003154B7"/>
    <w:rsid w:val="003171DA"/>
    <w:rsid w:val="003171F1"/>
    <w:rsid w:val="003204E6"/>
    <w:rsid w:val="00320928"/>
    <w:rsid w:val="00321640"/>
    <w:rsid w:val="0032291F"/>
    <w:rsid w:val="00322D08"/>
    <w:rsid w:val="00330192"/>
    <w:rsid w:val="0033193E"/>
    <w:rsid w:val="0033211F"/>
    <w:rsid w:val="003336F2"/>
    <w:rsid w:val="00333C68"/>
    <w:rsid w:val="00333EE9"/>
    <w:rsid w:val="00333FCF"/>
    <w:rsid w:val="00334DC2"/>
    <w:rsid w:val="00334F5E"/>
    <w:rsid w:val="003363FF"/>
    <w:rsid w:val="00336CA4"/>
    <w:rsid w:val="003377BE"/>
    <w:rsid w:val="00340777"/>
    <w:rsid w:val="00340881"/>
    <w:rsid w:val="00341332"/>
    <w:rsid w:val="0034731B"/>
    <w:rsid w:val="0035029D"/>
    <w:rsid w:val="00351A2E"/>
    <w:rsid w:val="00351A80"/>
    <w:rsid w:val="0035201F"/>
    <w:rsid w:val="00352E27"/>
    <w:rsid w:val="003530E2"/>
    <w:rsid w:val="00353246"/>
    <w:rsid w:val="00353A82"/>
    <w:rsid w:val="0035506D"/>
    <w:rsid w:val="00355CC2"/>
    <w:rsid w:val="00355CFA"/>
    <w:rsid w:val="00355D2C"/>
    <w:rsid w:val="003568AB"/>
    <w:rsid w:val="00356DB7"/>
    <w:rsid w:val="003573EC"/>
    <w:rsid w:val="00360E69"/>
    <w:rsid w:val="00360E77"/>
    <w:rsid w:val="003619BE"/>
    <w:rsid w:val="00363DF2"/>
    <w:rsid w:val="00364874"/>
    <w:rsid w:val="00365F9A"/>
    <w:rsid w:val="00371A51"/>
    <w:rsid w:val="003735D1"/>
    <w:rsid w:val="00374B13"/>
    <w:rsid w:val="003757C5"/>
    <w:rsid w:val="003766A7"/>
    <w:rsid w:val="00381395"/>
    <w:rsid w:val="00383A5D"/>
    <w:rsid w:val="00384ADE"/>
    <w:rsid w:val="003860AF"/>
    <w:rsid w:val="0038628C"/>
    <w:rsid w:val="00386BDF"/>
    <w:rsid w:val="00386EE7"/>
    <w:rsid w:val="003874F5"/>
    <w:rsid w:val="00387839"/>
    <w:rsid w:val="00390718"/>
    <w:rsid w:val="00390E44"/>
    <w:rsid w:val="003927D4"/>
    <w:rsid w:val="00392F3E"/>
    <w:rsid w:val="00394BBE"/>
    <w:rsid w:val="003A1E64"/>
    <w:rsid w:val="003A2939"/>
    <w:rsid w:val="003A5826"/>
    <w:rsid w:val="003A655E"/>
    <w:rsid w:val="003A7B40"/>
    <w:rsid w:val="003B0C7F"/>
    <w:rsid w:val="003B1A9C"/>
    <w:rsid w:val="003B254C"/>
    <w:rsid w:val="003B37D4"/>
    <w:rsid w:val="003B4200"/>
    <w:rsid w:val="003B48D7"/>
    <w:rsid w:val="003B4CF4"/>
    <w:rsid w:val="003B5C2B"/>
    <w:rsid w:val="003B626A"/>
    <w:rsid w:val="003C148A"/>
    <w:rsid w:val="003C1CA3"/>
    <w:rsid w:val="003C286B"/>
    <w:rsid w:val="003C3AD7"/>
    <w:rsid w:val="003C41B4"/>
    <w:rsid w:val="003C4C83"/>
    <w:rsid w:val="003D0084"/>
    <w:rsid w:val="003D0B06"/>
    <w:rsid w:val="003D0C0B"/>
    <w:rsid w:val="003D1821"/>
    <w:rsid w:val="003D2123"/>
    <w:rsid w:val="003D2BEE"/>
    <w:rsid w:val="003D306B"/>
    <w:rsid w:val="003D350D"/>
    <w:rsid w:val="003E11D9"/>
    <w:rsid w:val="003E1825"/>
    <w:rsid w:val="003E1860"/>
    <w:rsid w:val="003E3EE5"/>
    <w:rsid w:val="003E484D"/>
    <w:rsid w:val="003E5341"/>
    <w:rsid w:val="003E6D18"/>
    <w:rsid w:val="003E792E"/>
    <w:rsid w:val="003F0A8D"/>
    <w:rsid w:val="003F1A27"/>
    <w:rsid w:val="003F1CC2"/>
    <w:rsid w:val="003F3EAB"/>
    <w:rsid w:val="003F4173"/>
    <w:rsid w:val="003F5133"/>
    <w:rsid w:val="003F6A03"/>
    <w:rsid w:val="003F71E4"/>
    <w:rsid w:val="003F779E"/>
    <w:rsid w:val="003F7DB7"/>
    <w:rsid w:val="00400E32"/>
    <w:rsid w:val="00400F58"/>
    <w:rsid w:val="00403D61"/>
    <w:rsid w:val="004049DD"/>
    <w:rsid w:val="00406A73"/>
    <w:rsid w:val="00407783"/>
    <w:rsid w:val="0041105C"/>
    <w:rsid w:val="00411DC3"/>
    <w:rsid w:val="00412F86"/>
    <w:rsid w:val="00413935"/>
    <w:rsid w:val="00416356"/>
    <w:rsid w:val="004170EC"/>
    <w:rsid w:val="004172CE"/>
    <w:rsid w:val="00420900"/>
    <w:rsid w:val="00421E9D"/>
    <w:rsid w:val="00423A24"/>
    <w:rsid w:val="00424C09"/>
    <w:rsid w:val="0042538B"/>
    <w:rsid w:val="00425F02"/>
    <w:rsid w:val="00426C34"/>
    <w:rsid w:val="00427178"/>
    <w:rsid w:val="0042759C"/>
    <w:rsid w:val="00427B89"/>
    <w:rsid w:val="004309CC"/>
    <w:rsid w:val="00431384"/>
    <w:rsid w:val="0043196B"/>
    <w:rsid w:val="0043293C"/>
    <w:rsid w:val="00433D32"/>
    <w:rsid w:val="00434276"/>
    <w:rsid w:val="0043438C"/>
    <w:rsid w:val="004353CD"/>
    <w:rsid w:val="00435CC1"/>
    <w:rsid w:val="004370F3"/>
    <w:rsid w:val="00437386"/>
    <w:rsid w:val="004416DE"/>
    <w:rsid w:val="00446C82"/>
    <w:rsid w:val="004512AD"/>
    <w:rsid w:val="00453851"/>
    <w:rsid w:val="00453E37"/>
    <w:rsid w:val="00453F30"/>
    <w:rsid w:val="00454E5C"/>
    <w:rsid w:val="004554F7"/>
    <w:rsid w:val="00455ACF"/>
    <w:rsid w:val="004569A0"/>
    <w:rsid w:val="00457F8D"/>
    <w:rsid w:val="00461BB2"/>
    <w:rsid w:val="00462FFF"/>
    <w:rsid w:val="00464006"/>
    <w:rsid w:val="00464B44"/>
    <w:rsid w:val="00465688"/>
    <w:rsid w:val="00466881"/>
    <w:rsid w:val="0047285B"/>
    <w:rsid w:val="00474406"/>
    <w:rsid w:val="004811FD"/>
    <w:rsid w:val="00481236"/>
    <w:rsid w:val="00481467"/>
    <w:rsid w:val="00481E02"/>
    <w:rsid w:val="004823A5"/>
    <w:rsid w:val="00482D35"/>
    <w:rsid w:val="0048524F"/>
    <w:rsid w:val="004861F9"/>
    <w:rsid w:val="004865A9"/>
    <w:rsid w:val="00490E5B"/>
    <w:rsid w:val="00491E0F"/>
    <w:rsid w:val="00492824"/>
    <w:rsid w:val="00493561"/>
    <w:rsid w:val="0049462A"/>
    <w:rsid w:val="00494690"/>
    <w:rsid w:val="00494D7F"/>
    <w:rsid w:val="00494F25"/>
    <w:rsid w:val="004959B5"/>
    <w:rsid w:val="004977C9"/>
    <w:rsid w:val="004A0DBA"/>
    <w:rsid w:val="004A125E"/>
    <w:rsid w:val="004A17FF"/>
    <w:rsid w:val="004A1AF5"/>
    <w:rsid w:val="004A1F39"/>
    <w:rsid w:val="004A2A9E"/>
    <w:rsid w:val="004A41E1"/>
    <w:rsid w:val="004A59B6"/>
    <w:rsid w:val="004A59BA"/>
    <w:rsid w:val="004A70C0"/>
    <w:rsid w:val="004A7695"/>
    <w:rsid w:val="004B271B"/>
    <w:rsid w:val="004B2DAC"/>
    <w:rsid w:val="004B3258"/>
    <w:rsid w:val="004B36C0"/>
    <w:rsid w:val="004B3E3F"/>
    <w:rsid w:val="004B546F"/>
    <w:rsid w:val="004C10D3"/>
    <w:rsid w:val="004C2259"/>
    <w:rsid w:val="004C2EBE"/>
    <w:rsid w:val="004C4FF5"/>
    <w:rsid w:val="004C594D"/>
    <w:rsid w:val="004C64EC"/>
    <w:rsid w:val="004C6BEA"/>
    <w:rsid w:val="004C6FAE"/>
    <w:rsid w:val="004C7071"/>
    <w:rsid w:val="004C7637"/>
    <w:rsid w:val="004C7B4A"/>
    <w:rsid w:val="004D18A7"/>
    <w:rsid w:val="004D1A8E"/>
    <w:rsid w:val="004D27FE"/>
    <w:rsid w:val="004D2BAE"/>
    <w:rsid w:val="004D30A2"/>
    <w:rsid w:val="004D32EB"/>
    <w:rsid w:val="004D35EF"/>
    <w:rsid w:val="004D43E9"/>
    <w:rsid w:val="004D765D"/>
    <w:rsid w:val="004D7B8C"/>
    <w:rsid w:val="004E0B6F"/>
    <w:rsid w:val="004E0CD2"/>
    <w:rsid w:val="004E192C"/>
    <w:rsid w:val="004E2D62"/>
    <w:rsid w:val="004E2F9E"/>
    <w:rsid w:val="004E3B9A"/>
    <w:rsid w:val="004E7013"/>
    <w:rsid w:val="004E70C1"/>
    <w:rsid w:val="004E790A"/>
    <w:rsid w:val="004E7E02"/>
    <w:rsid w:val="004F055D"/>
    <w:rsid w:val="004F143D"/>
    <w:rsid w:val="004F196F"/>
    <w:rsid w:val="004F378F"/>
    <w:rsid w:val="004F3854"/>
    <w:rsid w:val="004F46B4"/>
    <w:rsid w:val="004F5852"/>
    <w:rsid w:val="004F639A"/>
    <w:rsid w:val="004F7217"/>
    <w:rsid w:val="004F793E"/>
    <w:rsid w:val="004F7AD8"/>
    <w:rsid w:val="00502476"/>
    <w:rsid w:val="005032A0"/>
    <w:rsid w:val="00504905"/>
    <w:rsid w:val="00506795"/>
    <w:rsid w:val="0051130B"/>
    <w:rsid w:val="00511D34"/>
    <w:rsid w:val="00513A8E"/>
    <w:rsid w:val="005141F1"/>
    <w:rsid w:val="00517D60"/>
    <w:rsid w:val="00521FFF"/>
    <w:rsid w:val="005223D0"/>
    <w:rsid w:val="00522B05"/>
    <w:rsid w:val="00522BCD"/>
    <w:rsid w:val="00524370"/>
    <w:rsid w:val="00524CFE"/>
    <w:rsid w:val="005270EA"/>
    <w:rsid w:val="00527735"/>
    <w:rsid w:val="00530018"/>
    <w:rsid w:val="005334DD"/>
    <w:rsid w:val="00533F94"/>
    <w:rsid w:val="00534B2F"/>
    <w:rsid w:val="00535A8A"/>
    <w:rsid w:val="00535D5A"/>
    <w:rsid w:val="00536CB2"/>
    <w:rsid w:val="00537053"/>
    <w:rsid w:val="005372CE"/>
    <w:rsid w:val="00542686"/>
    <w:rsid w:val="00542AEB"/>
    <w:rsid w:val="00543268"/>
    <w:rsid w:val="005444E2"/>
    <w:rsid w:val="00544D1B"/>
    <w:rsid w:val="00545997"/>
    <w:rsid w:val="00545BAD"/>
    <w:rsid w:val="00545FA6"/>
    <w:rsid w:val="0054653E"/>
    <w:rsid w:val="005465BB"/>
    <w:rsid w:val="00546C3B"/>
    <w:rsid w:val="00547AA0"/>
    <w:rsid w:val="00551274"/>
    <w:rsid w:val="0055192B"/>
    <w:rsid w:val="00553BF9"/>
    <w:rsid w:val="005545C1"/>
    <w:rsid w:val="0055473D"/>
    <w:rsid w:val="005549C1"/>
    <w:rsid w:val="00555767"/>
    <w:rsid w:val="00560FAA"/>
    <w:rsid w:val="005616E7"/>
    <w:rsid w:val="00561710"/>
    <w:rsid w:val="00562F6D"/>
    <w:rsid w:val="0056393A"/>
    <w:rsid w:val="005639D9"/>
    <w:rsid w:val="005644C0"/>
    <w:rsid w:val="00565378"/>
    <w:rsid w:val="0056644D"/>
    <w:rsid w:val="00566966"/>
    <w:rsid w:val="00570844"/>
    <w:rsid w:val="005716B9"/>
    <w:rsid w:val="0057274A"/>
    <w:rsid w:val="0057367A"/>
    <w:rsid w:val="0057373D"/>
    <w:rsid w:val="00573B00"/>
    <w:rsid w:val="0057400F"/>
    <w:rsid w:val="00576233"/>
    <w:rsid w:val="00576A2C"/>
    <w:rsid w:val="00576BC5"/>
    <w:rsid w:val="00577FCA"/>
    <w:rsid w:val="00580E96"/>
    <w:rsid w:val="00581FFF"/>
    <w:rsid w:val="00583758"/>
    <w:rsid w:val="005841CA"/>
    <w:rsid w:val="005845D3"/>
    <w:rsid w:val="005859A3"/>
    <w:rsid w:val="00587298"/>
    <w:rsid w:val="00590683"/>
    <w:rsid w:val="00590C4A"/>
    <w:rsid w:val="00590CB4"/>
    <w:rsid w:val="00593BF7"/>
    <w:rsid w:val="00596C5D"/>
    <w:rsid w:val="00596E56"/>
    <w:rsid w:val="005976AC"/>
    <w:rsid w:val="005A1347"/>
    <w:rsid w:val="005A3368"/>
    <w:rsid w:val="005A5A77"/>
    <w:rsid w:val="005A69A9"/>
    <w:rsid w:val="005A70EE"/>
    <w:rsid w:val="005B2ABA"/>
    <w:rsid w:val="005B30EE"/>
    <w:rsid w:val="005B33C4"/>
    <w:rsid w:val="005B3B90"/>
    <w:rsid w:val="005B3C5F"/>
    <w:rsid w:val="005B5F9B"/>
    <w:rsid w:val="005B682F"/>
    <w:rsid w:val="005B797D"/>
    <w:rsid w:val="005C18C3"/>
    <w:rsid w:val="005C2F2E"/>
    <w:rsid w:val="005C3E69"/>
    <w:rsid w:val="005C44C2"/>
    <w:rsid w:val="005C592F"/>
    <w:rsid w:val="005C6398"/>
    <w:rsid w:val="005C769B"/>
    <w:rsid w:val="005D05E4"/>
    <w:rsid w:val="005D0AB2"/>
    <w:rsid w:val="005D19B4"/>
    <w:rsid w:val="005D27C8"/>
    <w:rsid w:val="005D3D65"/>
    <w:rsid w:val="005D4322"/>
    <w:rsid w:val="005D472C"/>
    <w:rsid w:val="005D4B11"/>
    <w:rsid w:val="005D4FB7"/>
    <w:rsid w:val="005D5E0B"/>
    <w:rsid w:val="005E027F"/>
    <w:rsid w:val="005E249E"/>
    <w:rsid w:val="005E3CDE"/>
    <w:rsid w:val="005E4D54"/>
    <w:rsid w:val="005E59FF"/>
    <w:rsid w:val="005E6C8F"/>
    <w:rsid w:val="005E7951"/>
    <w:rsid w:val="005F0540"/>
    <w:rsid w:val="005F0C8A"/>
    <w:rsid w:val="005F1D13"/>
    <w:rsid w:val="005F1E90"/>
    <w:rsid w:val="005F234A"/>
    <w:rsid w:val="005F23EF"/>
    <w:rsid w:val="005F3693"/>
    <w:rsid w:val="005F7011"/>
    <w:rsid w:val="005F7B33"/>
    <w:rsid w:val="00600B60"/>
    <w:rsid w:val="00601F25"/>
    <w:rsid w:val="00604F1B"/>
    <w:rsid w:val="00605760"/>
    <w:rsid w:val="006059B1"/>
    <w:rsid w:val="006068A6"/>
    <w:rsid w:val="00607B93"/>
    <w:rsid w:val="00611490"/>
    <w:rsid w:val="006125C4"/>
    <w:rsid w:val="00612D75"/>
    <w:rsid w:val="00614EC0"/>
    <w:rsid w:val="006173A9"/>
    <w:rsid w:val="006202E6"/>
    <w:rsid w:val="00622327"/>
    <w:rsid w:val="006252F4"/>
    <w:rsid w:val="00626794"/>
    <w:rsid w:val="00626A4F"/>
    <w:rsid w:val="006325AB"/>
    <w:rsid w:val="00632843"/>
    <w:rsid w:val="006336EA"/>
    <w:rsid w:val="00633E7E"/>
    <w:rsid w:val="00633EE4"/>
    <w:rsid w:val="00634E65"/>
    <w:rsid w:val="006353A0"/>
    <w:rsid w:val="00637272"/>
    <w:rsid w:val="00645F79"/>
    <w:rsid w:val="00646465"/>
    <w:rsid w:val="006479B7"/>
    <w:rsid w:val="00647F3B"/>
    <w:rsid w:val="006502E2"/>
    <w:rsid w:val="00651BEB"/>
    <w:rsid w:val="006568C8"/>
    <w:rsid w:val="006606C3"/>
    <w:rsid w:val="00660E72"/>
    <w:rsid w:val="006610D9"/>
    <w:rsid w:val="006631B1"/>
    <w:rsid w:val="006633F8"/>
    <w:rsid w:val="0066375D"/>
    <w:rsid w:val="00664287"/>
    <w:rsid w:val="00664A7F"/>
    <w:rsid w:val="00666687"/>
    <w:rsid w:val="0067134B"/>
    <w:rsid w:val="00674BD4"/>
    <w:rsid w:val="00676C5E"/>
    <w:rsid w:val="00677623"/>
    <w:rsid w:val="00680FEE"/>
    <w:rsid w:val="00681FE5"/>
    <w:rsid w:val="0068213F"/>
    <w:rsid w:val="00686A2E"/>
    <w:rsid w:val="006870CD"/>
    <w:rsid w:val="006873EA"/>
    <w:rsid w:val="006877AB"/>
    <w:rsid w:val="00687AB0"/>
    <w:rsid w:val="00687D6C"/>
    <w:rsid w:val="00691591"/>
    <w:rsid w:val="00692D2F"/>
    <w:rsid w:val="00693BF8"/>
    <w:rsid w:val="00697E43"/>
    <w:rsid w:val="006A2350"/>
    <w:rsid w:val="006A2990"/>
    <w:rsid w:val="006A2E39"/>
    <w:rsid w:val="006A3596"/>
    <w:rsid w:val="006A503D"/>
    <w:rsid w:val="006A7EF5"/>
    <w:rsid w:val="006B15EF"/>
    <w:rsid w:val="006B5C30"/>
    <w:rsid w:val="006B6359"/>
    <w:rsid w:val="006B7983"/>
    <w:rsid w:val="006C1E58"/>
    <w:rsid w:val="006C2ED1"/>
    <w:rsid w:val="006C3312"/>
    <w:rsid w:val="006C4927"/>
    <w:rsid w:val="006C4952"/>
    <w:rsid w:val="006C5A38"/>
    <w:rsid w:val="006D0717"/>
    <w:rsid w:val="006D0F74"/>
    <w:rsid w:val="006D194B"/>
    <w:rsid w:val="006D455A"/>
    <w:rsid w:val="006D65F9"/>
    <w:rsid w:val="006D69D0"/>
    <w:rsid w:val="006E05BB"/>
    <w:rsid w:val="006E2032"/>
    <w:rsid w:val="006E61C0"/>
    <w:rsid w:val="006E708F"/>
    <w:rsid w:val="006E71D1"/>
    <w:rsid w:val="006F1C29"/>
    <w:rsid w:val="006F4F25"/>
    <w:rsid w:val="006F6241"/>
    <w:rsid w:val="006F6584"/>
    <w:rsid w:val="006F7524"/>
    <w:rsid w:val="007004FD"/>
    <w:rsid w:val="00701175"/>
    <w:rsid w:val="007041CD"/>
    <w:rsid w:val="00706CB0"/>
    <w:rsid w:val="007109AF"/>
    <w:rsid w:val="00710DE9"/>
    <w:rsid w:val="00712336"/>
    <w:rsid w:val="00713D6D"/>
    <w:rsid w:val="007178CE"/>
    <w:rsid w:val="00722738"/>
    <w:rsid w:val="007252A4"/>
    <w:rsid w:val="00725CDC"/>
    <w:rsid w:val="00726260"/>
    <w:rsid w:val="00726D99"/>
    <w:rsid w:val="00726E78"/>
    <w:rsid w:val="00731CA7"/>
    <w:rsid w:val="0073240E"/>
    <w:rsid w:val="00734A1C"/>
    <w:rsid w:val="00736105"/>
    <w:rsid w:val="007374C9"/>
    <w:rsid w:val="00741BBB"/>
    <w:rsid w:val="00741D50"/>
    <w:rsid w:val="00741F96"/>
    <w:rsid w:val="007420A5"/>
    <w:rsid w:val="00742473"/>
    <w:rsid w:val="00742583"/>
    <w:rsid w:val="007436FB"/>
    <w:rsid w:val="0074571F"/>
    <w:rsid w:val="00746072"/>
    <w:rsid w:val="0074607C"/>
    <w:rsid w:val="00746CCD"/>
    <w:rsid w:val="00752AF6"/>
    <w:rsid w:val="00753748"/>
    <w:rsid w:val="007545F4"/>
    <w:rsid w:val="00754B17"/>
    <w:rsid w:val="00755804"/>
    <w:rsid w:val="00761828"/>
    <w:rsid w:val="00765230"/>
    <w:rsid w:val="00765ACE"/>
    <w:rsid w:val="00765B58"/>
    <w:rsid w:val="00766B72"/>
    <w:rsid w:val="00771253"/>
    <w:rsid w:val="00771C0D"/>
    <w:rsid w:val="00772505"/>
    <w:rsid w:val="00775B95"/>
    <w:rsid w:val="00775CB7"/>
    <w:rsid w:val="00780246"/>
    <w:rsid w:val="00780551"/>
    <w:rsid w:val="00780A1C"/>
    <w:rsid w:val="00781AF4"/>
    <w:rsid w:val="007823EF"/>
    <w:rsid w:val="007854CE"/>
    <w:rsid w:val="00785C3E"/>
    <w:rsid w:val="00790016"/>
    <w:rsid w:val="007905C6"/>
    <w:rsid w:val="007906BF"/>
    <w:rsid w:val="007908A9"/>
    <w:rsid w:val="00792167"/>
    <w:rsid w:val="00792577"/>
    <w:rsid w:val="007930BA"/>
    <w:rsid w:val="007958FA"/>
    <w:rsid w:val="00795D60"/>
    <w:rsid w:val="00796D72"/>
    <w:rsid w:val="00797849"/>
    <w:rsid w:val="007A0190"/>
    <w:rsid w:val="007A0A98"/>
    <w:rsid w:val="007A0D9E"/>
    <w:rsid w:val="007A3574"/>
    <w:rsid w:val="007A3888"/>
    <w:rsid w:val="007A3D2A"/>
    <w:rsid w:val="007A64E8"/>
    <w:rsid w:val="007A6D32"/>
    <w:rsid w:val="007B128F"/>
    <w:rsid w:val="007B14F5"/>
    <w:rsid w:val="007B15BE"/>
    <w:rsid w:val="007B2A7A"/>
    <w:rsid w:val="007B2CFC"/>
    <w:rsid w:val="007B3093"/>
    <w:rsid w:val="007B3969"/>
    <w:rsid w:val="007B6C51"/>
    <w:rsid w:val="007B6C6F"/>
    <w:rsid w:val="007B6D25"/>
    <w:rsid w:val="007B739A"/>
    <w:rsid w:val="007C0345"/>
    <w:rsid w:val="007C08AB"/>
    <w:rsid w:val="007C0AC8"/>
    <w:rsid w:val="007C1432"/>
    <w:rsid w:val="007C3395"/>
    <w:rsid w:val="007C70CD"/>
    <w:rsid w:val="007D28E5"/>
    <w:rsid w:val="007D2BC6"/>
    <w:rsid w:val="007D3660"/>
    <w:rsid w:val="007D3DCD"/>
    <w:rsid w:val="007D4560"/>
    <w:rsid w:val="007D5B7A"/>
    <w:rsid w:val="007D5BD7"/>
    <w:rsid w:val="007D5F01"/>
    <w:rsid w:val="007D627A"/>
    <w:rsid w:val="007D6D66"/>
    <w:rsid w:val="007E347B"/>
    <w:rsid w:val="007E3D47"/>
    <w:rsid w:val="007E3D62"/>
    <w:rsid w:val="007E45C5"/>
    <w:rsid w:val="007E4815"/>
    <w:rsid w:val="007E6795"/>
    <w:rsid w:val="007F161D"/>
    <w:rsid w:val="007F2E26"/>
    <w:rsid w:val="007F32A7"/>
    <w:rsid w:val="007F35F7"/>
    <w:rsid w:val="007F51D3"/>
    <w:rsid w:val="007F527D"/>
    <w:rsid w:val="007F632D"/>
    <w:rsid w:val="008005D7"/>
    <w:rsid w:val="00800ED4"/>
    <w:rsid w:val="0080134F"/>
    <w:rsid w:val="00803FFB"/>
    <w:rsid w:val="00806174"/>
    <w:rsid w:val="008065EB"/>
    <w:rsid w:val="0080773F"/>
    <w:rsid w:val="00807A14"/>
    <w:rsid w:val="0081166E"/>
    <w:rsid w:val="00814A9F"/>
    <w:rsid w:val="00820D51"/>
    <w:rsid w:val="00821253"/>
    <w:rsid w:val="0082615F"/>
    <w:rsid w:val="00826D8D"/>
    <w:rsid w:val="00827ECD"/>
    <w:rsid w:val="00832BA8"/>
    <w:rsid w:val="00833E34"/>
    <w:rsid w:val="00833F75"/>
    <w:rsid w:val="00834229"/>
    <w:rsid w:val="0083430B"/>
    <w:rsid w:val="00836A16"/>
    <w:rsid w:val="008374B7"/>
    <w:rsid w:val="00840005"/>
    <w:rsid w:val="0084149D"/>
    <w:rsid w:val="008417A7"/>
    <w:rsid w:val="0084477B"/>
    <w:rsid w:val="008460AF"/>
    <w:rsid w:val="0084653A"/>
    <w:rsid w:val="00852CC9"/>
    <w:rsid w:val="008536ED"/>
    <w:rsid w:val="00853891"/>
    <w:rsid w:val="0085474D"/>
    <w:rsid w:val="0085582A"/>
    <w:rsid w:val="008560C8"/>
    <w:rsid w:val="008562A4"/>
    <w:rsid w:val="00856CBC"/>
    <w:rsid w:val="008577E4"/>
    <w:rsid w:val="00857D1A"/>
    <w:rsid w:val="00857EBC"/>
    <w:rsid w:val="008606E1"/>
    <w:rsid w:val="00862E5B"/>
    <w:rsid w:val="00863B65"/>
    <w:rsid w:val="00863DAD"/>
    <w:rsid w:val="00863E59"/>
    <w:rsid w:val="00864606"/>
    <w:rsid w:val="00864CD6"/>
    <w:rsid w:val="00865227"/>
    <w:rsid w:val="008677EF"/>
    <w:rsid w:val="00867B80"/>
    <w:rsid w:val="008708C4"/>
    <w:rsid w:val="008713F5"/>
    <w:rsid w:val="00874A99"/>
    <w:rsid w:val="008759DF"/>
    <w:rsid w:val="00876694"/>
    <w:rsid w:val="00876A50"/>
    <w:rsid w:val="00881D97"/>
    <w:rsid w:val="00882F99"/>
    <w:rsid w:val="0088369F"/>
    <w:rsid w:val="00883714"/>
    <w:rsid w:val="00885228"/>
    <w:rsid w:val="00885A55"/>
    <w:rsid w:val="00886463"/>
    <w:rsid w:val="00886773"/>
    <w:rsid w:val="00886EBF"/>
    <w:rsid w:val="0089003C"/>
    <w:rsid w:val="00890881"/>
    <w:rsid w:val="008911A3"/>
    <w:rsid w:val="008922D6"/>
    <w:rsid w:val="00894514"/>
    <w:rsid w:val="00895D70"/>
    <w:rsid w:val="00895DCA"/>
    <w:rsid w:val="008964BE"/>
    <w:rsid w:val="0089674A"/>
    <w:rsid w:val="008967BE"/>
    <w:rsid w:val="008A04E6"/>
    <w:rsid w:val="008A1C9B"/>
    <w:rsid w:val="008A3E4E"/>
    <w:rsid w:val="008A4F98"/>
    <w:rsid w:val="008A510A"/>
    <w:rsid w:val="008A522C"/>
    <w:rsid w:val="008A65AD"/>
    <w:rsid w:val="008A67F0"/>
    <w:rsid w:val="008A7258"/>
    <w:rsid w:val="008A77B8"/>
    <w:rsid w:val="008A78E3"/>
    <w:rsid w:val="008B0DB5"/>
    <w:rsid w:val="008B0FBA"/>
    <w:rsid w:val="008B115A"/>
    <w:rsid w:val="008B13FE"/>
    <w:rsid w:val="008B1D5D"/>
    <w:rsid w:val="008B42E5"/>
    <w:rsid w:val="008B4686"/>
    <w:rsid w:val="008B6ECE"/>
    <w:rsid w:val="008B6F1B"/>
    <w:rsid w:val="008C0953"/>
    <w:rsid w:val="008C0F93"/>
    <w:rsid w:val="008C1C74"/>
    <w:rsid w:val="008C3107"/>
    <w:rsid w:val="008C37FE"/>
    <w:rsid w:val="008C39C6"/>
    <w:rsid w:val="008C56CE"/>
    <w:rsid w:val="008C6686"/>
    <w:rsid w:val="008C7EE3"/>
    <w:rsid w:val="008D3AE5"/>
    <w:rsid w:val="008D4A3C"/>
    <w:rsid w:val="008D5027"/>
    <w:rsid w:val="008D6A09"/>
    <w:rsid w:val="008D6C7C"/>
    <w:rsid w:val="008D7DD2"/>
    <w:rsid w:val="008D7E71"/>
    <w:rsid w:val="008E29AA"/>
    <w:rsid w:val="008E4705"/>
    <w:rsid w:val="008E57C3"/>
    <w:rsid w:val="008E5A3C"/>
    <w:rsid w:val="008F03AD"/>
    <w:rsid w:val="008F0765"/>
    <w:rsid w:val="008F0A06"/>
    <w:rsid w:val="008F1488"/>
    <w:rsid w:val="008F39BA"/>
    <w:rsid w:val="008F4F3D"/>
    <w:rsid w:val="009009E7"/>
    <w:rsid w:val="009019E9"/>
    <w:rsid w:val="009027DA"/>
    <w:rsid w:val="0090608A"/>
    <w:rsid w:val="00906B13"/>
    <w:rsid w:val="00907020"/>
    <w:rsid w:val="00907F9E"/>
    <w:rsid w:val="00911C2C"/>
    <w:rsid w:val="009126E3"/>
    <w:rsid w:val="009130EB"/>
    <w:rsid w:val="0091344D"/>
    <w:rsid w:val="00913628"/>
    <w:rsid w:val="0091476F"/>
    <w:rsid w:val="0091497B"/>
    <w:rsid w:val="00917387"/>
    <w:rsid w:val="00917C29"/>
    <w:rsid w:val="00920137"/>
    <w:rsid w:val="00920F10"/>
    <w:rsid w:val="0092343D"/>
    <w:rsid w:val="00925B36"/>
    <w:rsid w:val="009274F2"/>
    <w:rsid w:val="00927526"/>
    <w:rsid w:val="00927B28"/>
    <w:rsid w:val="00933738"/>
    <w:rsid w:val="00933916"/>
    <w:rsid w:val="00933DBB"/>
    <w:rsid w:val="00933FAC"/>
    <w:rsid w:val="0093731E"/>
    <w:rsid w:val="00940885"/>
    <w:rsid w:val="00946F14"/>
    <w:rsid w:val="0094744B"/>
    <w:rsid w:val="00947C07"/>
    <w:rsid w:val="00953CF0"/>
    <w:rsid w:val="009605C5"/>
    <w:rsid w:val="00961D43"/>
    <w:rsid w:val="00962652"/>
    <w:rsid w:val="00962FCE"/>
    <w:rsid w:val="009636B9"/>
    <w:rsid w:val="00966B3D"/>
    <w:rsid w:val="00970DF9"/>
    <w:rsid w:val="00971067"/>
    <w:rsid w:val="00972455"/>
    <w:rsid w:val="00973EF5"/>
    <w:rsid w:val="009759BB"/>
    <w:rsid w:val="009766EF"/>
    <w:rsid w:val="009779AB"/>
    <w:rsid w:val="009814CE"/>
    <w:rsid w:val="009829E0"/>
    <w:rsid w:val="00983D4B"/>
    <w:rsid w:val="0098498A"/>
    <w:rsid w:val="00985AD9"/>
    <w:rsid w:val="00985FC8"/>
    <w:rsid w:val="00987083"/>
    <w:rsid w:val="009904D5"/>
    <w:rsid w:val="0099110A"/>
    <w:rsid w:val="009914E9"/>
    <w:rsid w:val="0099308B"/>
    <w:rsid w:val="00993189"/>
    <w:rsid w:val="0099474B"/>
    <w:rsid w:val="00995D67"/>
    <w:rsid w:val="009961DB"/>
    <w:rsid w:val="009962CF"/>
    <w:rsid w:val="0099635F"/>
    <w:rsid w:val="009965CD"/>
    <w:rsid w:val="00996C46"/>
    <w:rsid w:val="009970EE"/>
    <w:rsid w:val="009972AD"/>
    <w:rsid w:val="009976AD"/>
    <w:rsid w:val="00997A2C"/>
    <w:rsid w:val="009A04C9"/>
    <w:rsid w:val="009A18D2"/>
    <w:rsid w:val="009A22A6"/>
    <w:rsid w:val="009A6683"/>
    <w:rsid w:val="009A78CB"/>
    <w:rsid w:val="009A7FDA"/>
    <w:rsid w:val="009B09D9"/>
    <w:rsid w:val="009B1E22"/>
    <w:rsid w:val="009B1FE0"/>
    <w:rsid w:val="009B2030"/>
    <w:rsid w:val="009B218D"/>
    <w:rsid w:val="009B2A92"/>
    <w:rsid w:val="009B48AA"/>
    <w:rsid w:val="009C0C49"/>
    <w:rsid w:val="009C0F90"/>
    <w:rsid w:val="009C24B1"/>
    <w:rsid w:val="009C5F4C"/>
    <w:rsid w:val="009C63B1"/>
    <w:rsid w:val="009C763E"/>
    <w:rsid w:val="009D00F0"/>
    <w:rsid w:val="009D1CF7"/>
    <w:rsid w:val="009D20F9"/>
    <w:rsid w:val="009D3879"/>
    <w:rsid w:val="009D3FAA"/>
    <w:rsid w:val="009D57CB"/>
    <w:rsid w:val="009D5A1B"/>
    <w:rsid w:val="009D5CD9"/>
    <w:rsid w:val="009D5DFE"/>
    <w:rsid w:val="009D63F7"/>
    <w:rsid w:val="009E01B0"/>
    <w:rsid w:val="009E023D"/>
    <w:rsid w:val="009E07F4"/>
    <w:rsid w:val="009E47AA"/>
    <w:rsid w:val="009E4885"/>
    <w:rsid w:val="009E62BD"/>
    <w:rsid w:val="009E62D6"/>
    <w:rsid w:val="009E64CC"/>
    <w:rsid w:val="009E791D"/>
    <w:rsid w:val="009F2A85"/>
    <w:rsid w:val="009F3C10"/>
    <w:rsid w:val="009F4D7D"/>
    <w:rsid w:val="009F6E2F"/>
    <w:rsid w:val="009F6F7C"/>
    <w:rsid w:val="009F6FD3"/>
    <w:rsid w:val="009F75E9"/>
    <w:rsid w:val="00A003C9"/>
    <w:rsid w:val="00A00D51"/>
    <w:rsid w:val="00A01AD4"/>
    <w:rsid w:val="00A03367"/>
    <w:rsid w:val="00A041AD"/>
    <w:rsid w:val="00A10815"/>
    <w:rsid w:val="00A112F4"/>
    <w:rsid w:val="00A12355"/>
    <w:rsid w:val="00A14E9E"/>
    <w:rsid w:val="00A14F4B"/>
    <w:rsid w:val="00A15E0E"/>
    <w:rsid w:val="00A1783C"/>
    <w:rsid w:val="00A204F2"/>
    <w:rsid w:val="00A22D89"/>
    <w:rsid w:val="00A24311"/>
    <w:rsid w:val="00A24785"/>
    <w:rsid w:val="00A26138"/>
    <w:rsid w:val="00A264AB"/>
    <w:rsid w:val="00A26949"/>
    <w:rsid w:val="00A27D1D"/>
    <w:rsid w:val="00A31F97"/>
    <w:rsid w:val="00A326D1"/>
    <w:rsid w:val="00A360B2"/>
    <w:rsid w:val="00A3773A"/>
    <w:rsid w:val="00A378D1"/>
    <w:rsid w:val="00A40934"/>
    <w:rsid w:val="00A40C19"/>
    <w:rsid w:val="00A40CBF"/>
    <w:rsid w:val="00A40D81"/>
    <w:rsid w:val="00A41F35"/>
    <w:rsid w:val="00A43EF0"/>
    <w:rsid w:val="00A476C4"/>
    <w:rsid w:val="00A53503"/>
    <w:rsid w:val="00A536BF"/>
    <w:rsid w:val="00A5391D"/>
    <w:rsid w:val="00A545B7"/>
    <w:rsid w:val="00A545CF"/>
    <w:rsid w:val="00A57B98"/>
    <w:rsid w:val="00A60C98"/>
    <w:rsid w:val="00A63C38"/>
    <w:rsid w:val="00A653B3"/>
    <w:rsid w:val="00A65C22"/>
    <w:rsid w:val="00A65C83"/>
    <w:rsid w:val="00A66690"/>
    <w:rsid w:val="00A67628"/>
    <w:rsid w:val="00A71331"/>
    <w:rsid w:val="00A71E55"/>
    <w:rsid w:val="00A7258B"/>
    <w:rsid w:val="00A74520"/>
    <w:rsid w:val="00A754E0"/>
    <w:rsid w:val="00A75C86"/>
    <w:rsid w:val="00A75C91"/>
    <w:rsid w:val="00A77502"/>
    <w:rsid w:val="00A80A18"/>
    <w:rsid w:val="00A81F7D"/>
    <w:rsid w:val="00A82605"/>
    <w:rsid w:val="00A82B4D"/>
    <w:rsid w:val="00A84449"/>
    <w:rsid w:val="00A844F0"/>
    <w:rsid w:val="00A8684B"/>
    <w:rsid w:val="00A877B1"/>
    <w:rsid w:val="00A87814"/>
    <w:rsid w:val="00A90E27"/>
    <w:rsid w:val="00A92275"/>
    <w:rsid w:val="00A95A1B"/>
    <w:rsid w:val="00A9699A"/>
    <w:rsid w:val="00A96D86"/>
    <w:rsid w:val="00A974AC"/>
    <w:rsid w:val="00AA0464"/>
    <w:rsid w:val="00AA1A97"/>
    <w:rsid w:val="00AA1D38"/>
    <w:rsid w:val="00AA2744"/>
    <w:rsid w:val="00AA2FEE"/>
    <w:rsid w:val="00AA319D"/>
    <w:rsid w:val="00AA4133"/>
    <w:rsid w:val="00AA4846"/>
    <w:rsid w:val="00AA5DC9"/>
    <w:rsid w:val="00AA6FC8"/>
    <w:rsid w:val="00AB2646"/>
    <w:rsid w:val="00AB5B9B"/>
    <w:rsid w:val="00AB6334"/>
    <w:rsid w:val="00AC424E"/>
    <w:rsid w:val="00AC4CBA"/>
    <w:rsid w:val="00AC7816"/>
    <w:rsid w:val="00AC7FA4"/>
    <w:rsid w:val="00AD02B8"/>
    <w:rsid w:val="00AD1C1C"/>
    <w:rsid w:val="00AD22B0"/>
    <w:rsid w:val="00AD3421"/>
    <w:rsid w:val="00AD3476"/>
    <w:rsid w:val="00AD42D3"/>
    <w:rsid w:val="00AD4EA2"/>
    <w:rsid w:val="00AD553D"/>
    <w:rsid w:val="00AD737C"/>
    <w:rsid w:val="00AE0A11"/>
    <w:rsid w:val="00AE260A"/>
    <w:rsid w:val="00AE3F5F"/>
    <w:rsid w:val="00AE3FF7"/>
    <w:rsid w:val="00AE692C"/>
    <w:rsid w:val="00AF1DF6"/>
    <w:rsid w:val="00AF2637"/>
    <w:rsid w:val="00AF61F7"/>
    <w:rsid w:val="00AF7CCE"/>
    <w:rsid w:val="00AF7F29"/>
    <w:rsid w:val="00B00279"/>
    <w:rsid w:val="00B0117B"/>
    <w:rsid w:val="00B01241"/>
    <w:rsid w:val="00B02B35"/>
    <w:rsid w:val="00B03386"/>
    <w:rsid w:val="00B05B43"/>
    <w:rsid w:val="00B06A39"/>
    <w:rsid w:val="00B06AE7"/>
    <w:rsid w:val="00B112E7"/>
    <w:rsid w:val="00B13AF6"/>
    <w:rsid w:val="00B14BB6"/>
    <w:rsid w:val="00B16910"/>
    <w:rsid w:val="00B1764E"/>
    <w:rsid w:val="00B17914"/>
    <w:rsid w:val="00B17AA3"/>
    <w:rsid w:val="00B20FDF"/>
    <w:rsid w:val="00B30CBF"/>
    <w:rsid w:val="00B30E67"/>
    <w:rsid w:val="00B33880"/>
    <w:rsid w:val="00B33BC8"/>
    <w:rsid w:val="00B33CA9"/>
    <w:rsid w:val="00B34735"/>
    <w:rsid w:val="00B36A3B"/>
    <w:rsid w:val="00B3786D"/>
    <w:rsid w:val="00B40831"/>
    <w:rsid w:val="00B40862"/>
    <w:rsid w:val="00B43074"/>
    <w:rsid w:val="00B44471"/>
    <w:rsid w:val="00B45D0D"/>
    <w:rsid w:val="00B46742"/>
    <w:rsid w:val="00B46A82"/>
    <w:rsid w:val="00B47415"/>
    <w:rsid w:val="00B476C2"/>
    <w:rsid w:val="00B53FA5"/>
    <w:rsid w:val="00B54C0A"/>
    <w:rsid w:val="00B56577"/>
    <w:rsid w:val="00B571CB"/>
    <w:rsid w:val="00B57B4C"/>
    <w:rsid w:val="00B6033B"/>
    <w:rsid w:val="00B6051C"/>
    <w:rsid w:val="00B6291C"/>
    <w:rsid w:val="00B62E53"/>
    <w:rsid w:val="00B636DB"/>
    <w:rsid w:val="00B63B7C"/>
    <w:rsid w:val="00B649B7"/>
    <w:rsid w:val="00B64D8C"/>
    <w:rsid w:val="00B64E8E"/>
    <w:rsid w:val="00B65149"/>
    <w:rsid w:val="00B658F9"/>
    <w:rsid w:val="00B6593D"/>
    <w:rsid w:val="00B65989"/>
    <w:rsid w:val="00B661B7"/>
    <w:rsid w:val="00B66E33"/>
    <w:rsid w:val="00B67694"/>
    <w:rsid w:val="00B70A4E"/>
    <w:rsid w:val="00B72EDE"/>
    <w:rsid w:val="00B76110"/>
    <w:rsid w:val="00B7670B"/>
    <w:rsid w:val="00B76757"/>
    <w:rsid w:val="00B77513"/>
    <w:rsid w:val="00B82ECC"/>
    <w:rsid w:val="00B8482B"/>
    <w:rsid w:val="00B84C08"/>
    <w:rsid w:val="00B93B0E"/>
    <w:rsid w:val="00B95299"/>
    <w:rsid w:val="00B95629"/>
    <w:rsid w:val="00B97559"/>
    <w:rsid w:val="00BA23EB"/>
    <w:rsid w:val="00BA563A"/>
    <w:rsid w:val="00BA6F07"/>
    <w:rsid w:val="00BA761D"/>
    <w:rsid w:val="00BA78D0"/>
    <w:rsid w:val="00BB0A93"/>
    <w:rsid w:val="00BB0C21"/>
    <w:rsid w:val="00BB28AE"/>
    <w:rsid w:val="00BB2A91"/>
    <w:rsid w:val="00BC08BC"/>
    <w:rsid w:val="00BC1F43"/>
    <w:rsid w:val="00BC305D"/>
    <w:rsid w:val="00BC59D3"/>
    <w:rsid w:val="00BC5D33"/>
    <w:rsid w:val="00BC67D0"/>
    <w:rsid w:val="00BC6897"/>
    <w:rsid w:val="00BD0803"/>
    <w:rsid w:val="00BD12A4"/>
    <w:rsid w:val="00BD2108"/>
    <w:rsid w:val="00BD2DA4"/>
    <w:rsid w:val="00BD3E38"/>
    <w:rsid w:val="00BD75CD"/>
    <w:rsid w:val="00BE2E03"/>
    <w:rsid w:val="00BE3B88"/>
    <w:rsid w:val="00BE504F"/>
    <w:rsid w:val="00BE53D7"/>
    <w:rsid w:val="00BE5FAF"/>
    <w:rsid w:val="00BE6AA9"/>
    <w:rsid w:val="00BF0FE3"/>
    <w:rsid w:val="00BF177E"/>
    <w:rsid w:val="00BF3B64"/>
    <w:rsid w:val="00BF4802"/>
    <w:rsid w:val="00BF5502"/>
    <w:rsid w:val="00C025E6"/>
    <w:rsid w:val="00C035A7"/>
    <w:rsid w:val="00C044DE"/>
    <w:rsid w:val="00C0766E"/>
    <w:rsid w:val="00C119FB"/>
    <w:rsid w:val="00C11C81"/>
    <w:rsid w:val="00C13290"/>
    <w:rsid w:val="00C13805"/>
    <w:rsid w:val="00C177AA"/>
    <w:rsid w:val="00C20993"/>
    <w:rsid w:val="00C2235F"/>
    <w:rsid w:val="00C22C1D"/>
    <w:rsid w:val="00C273EE"/>
    <w:rsid w:val="00C2750D"/>
    <w:rsid w:val="00C30100"/>
    <w:rsid w:val="00C30B70"/>
    <w:rsid w:val="00C31035"/>
    <w:rsid w:val="00C33E98"/>
    <w:rsid w:val="00C3681E"/>
    <w:rsid w:val="00C36DAA"/>
    <w:rsid w:val="00C3761C"/>
    <w:rsid w:val="00C3776B"/>
    <w:rsid w:val="00C37AB1"/>
    <w:rsid w:val="00C37FB1"/>
    <w:rsid w:val="00C4039B"/>
    <w:rsid w:val="00C40A68"/>
    <w:rsid w:val="00C41DE3"/>
    <w:rsid w:val="00C42523"/>
    <w:rsid w:val="00C46990"/>
    <w:rsid w:val="00C46BA6"/>
    <w:rsid w:val="00C47F3E"/>
    <w:rsid w:val="00C50D06"/>
    <w:rsid w:val="00C510FF"/>
    <w:rsid w:val="00C517E1"/>
    <w:rsid w:val="00C51B0D"/>
    <w:rsid w:val="00C51D0F"/>
    <w:rsid w:val="00C51E16"/>
    <w:rsid w:val="00C54F35"/>
    <w:rsid w:val="00C64402"/>
    <w:rsid w:val="00C64756"/>
    <w:rsid w:val="00C6587D"/>
    <w:rsid w:val="00C7219C"/>
    <w:rsid w:val="00C72D8E"/>
    <w:rsid w:val="00C76AD0"/>
    <w:rsid w:val="00C777D2"/>
    <w:rsid w:val="00C77BB2"/>
    <w:rsid w:val="00C8084D"/>
    <w:rsid w:val="00C82A10"/>
    <w:rsid w:val="00C8329F"/>
    <w:rsid w:val="00C849C4"/>
    <w:rsid w:val="00C84D73"/>
    <w:rsid w:val="00C84F06"/>
    <w:rsid w:val="00C85FCF"/>
    <w:rsid w:val="00C87D5D"/>
    <w:rsid w:val="00C915E2"/>
    <w:rsid w:val="00C91648"/>
    <w:rsid w:val="00CA3751"/>
    <w:rsid w:val="00CA3AF3"/>
    <w:rsid w:val="00CA403E"/>
    <w:rsid w:val="00CA510D"/>
    <w:rsid w:val="00CA5C82"/>
    <w:rsid w:val="00CA62F4"/>
    <w:rsid w:val="00CB04B1"/>
    <w:rsid w:val="00CB0D16"/>
    <w:rsid w:val="00CB2553"/>
    <w:rsid w:val="00CB3691"/>
    <w:rsid w:val="00CB3E8D"/>
    <w:rsid w:val="00CB53CF"/>
    <w:rsid w:val="00CB5DAC"/>
    <w:rsid w:val="00CB6AA4"/>
    <w:rsid w:val="00CC0BA9"/>
    <w:rsid w:val="00CC0F81"/>
    <w:rsid w:val="00CC1489"/>
    <w:rsid w:val="00CC2086"/>
    <w:rsid w:val="00CC2EBA"/>
    <w:rsid w:val="00CC4A29"/>
    <w:rsid w:val="00CC4B7D"/>
    <w:rsid w:val="00CC4ED3"/>
    <w:rsid w:val="00CC5C61"/>
    <w:rsid w:val="00CC5FAA"/>
    <w:rsid w:val="00CC6E4D"/>
    <w:rsid w:val="00CC6EE7"/>
    <w:rsid w:val="00CC75A8"/>
    <w:rsid w:val="00CC785E"/>
    <w:rsid w:val="00CD2987"/>
    <w:rsid w:val="00CD2D32"/>
    <w:rsid w:val="00CD3ABE"/>
    <w:rsid w:val="00CD4CE6"/>
    <w:rsid w:val="00CD5F27"/>
    <w:rsid w:val="00CD6DD0"/>
    <w:rsid w:val="00CD73BF"/>
    <w:rsid w:val="00CD7581"/>
    <w:rsid w:val="00CD7640"/>
    <w:rsid w:val="00CE14EF"/>
    <w:rsid w:val="00CE1DB7"/>
    <w:rsid w:val="00CE20FE"/>
    <w:rsid w:val="00CE31CD"/>
    <w:rsid w:val="00CE483C"/>
    <w:rsid w:val="00CE4A3D"/>
    <w:rsid w:val="00CE4A71"/>
    <w:rsid w:val="00CE6770"/>
    <w:rsid w:val="00CF0925"/>
    <w:rsid w:val="00CF100A"/>
    <w:rsid w:val="00CF1650"/>
    <w:rsid w:val="00CF1EEB"/>
    <w:rsid w:val="00CF22DA"/>
    <w:rsid w:val="00CF2945"/>
    <w:rsid w:val="00CF2E2F"/>
    <w:rsid w:val="00CF4110"/>
    <w:rsid w:val="00CF458D"/>
    <w:rsid w:val="00CF4882"/>
    <w:rsid w:val="00CF515A"/>
    <w:rsid w:val="00CF7A11"/>
    <w:rsid w:val="00D00AA2"/>
    <w:rsid w:val="00D0212D"/>
    <w:rsid w:val="00D02D98"/>
    <w:rsid w:val="00D03510"/>
    <w:rsid w:val="00D048A3"/>
    <w:rsid w:val="00D04D5C"/>
    <w:rsid w:val="00D04F2A"/>
    <w:rsid w:val="00D06592"/>
    <w:rsid w:val="00D0754A"/>
    <w:rsid w:val="00D11DEF"/>
    <w:rsid w:val="00D11E60"/>
    <w:rsid w:val="00D128A0"/>
    <w:rsid w:val="00D14E80"/>
    <w:rsid w:val="00D157AC"/>
    <w:rsid w:val="00D16522"/>
    <w:rsid w:val="00D173DE"/>
    <w:rsid w:val="00D21919"/>
    <w:rsid w:val="00D21F10"/>
    <w:rsid w:val="00D23733"/>
    <w:rsid w:val="00D238B5"/>
    <w:rsid w:val="00D248C8"/>
    <w:rsid w:val="00D26220"/>
    <w:rsid w:val="00D26711"/>
    <w:rsid w:val="00D2765C"/>
    <w:rsid w:val="00D27CC2"/>
    <w:rsid w:val="00D30E18"/>
    <w:rsid w:val="00D3257C"/>
    <w:rsid w:val="00D32E1A"/>
    <w:rsid w:val="00D35883"/>
    <w:rsid w:val="00D35F9C"/>
    <w:rsid w:val="00D368FD"/>
    <w:rsid w:val="00D378A8"/>
    <w:rsid w:val="00D40861"/>
    <w:rsid w:val="00D45B5E"/>
    <w:rsid w:val="00D507DD"/>
    <w:rsid w:val="00D51EFB"/>
    <w:rsid w:val="00D574F8"/>
    <w:rsid w:val="00D57667"/>
    <w:rsid w:val="00D6081F"/>
    <w:rsid w:val="00D61F1C"/>
    <w:rsid w:val="00D6252A"/>
    <w:rsid w:val="00D625B3"/>
    <w:rsid w:val="00D6391E"/>
    <w:rsid w:val="00D65475"/>
    <w:rsid w:val="00D656E3"/>
    <w:rsid w:val="00D657FC"/>
    <w:rsid w:val="00D71145"/>
    <w:rsid w:val="00D71695"/>
    <w:rsid w:val="00D722A5"/>
    <w:rsid w:val="00D7735F"/>
    <w:rsid w:val="00D80396"/>
    <w:rsid w:val="00D8094E"/>
    <w:rsid w:val="00D8131C"/>
    <w:rsid w:val="00D8367E"/>
    <w:rsid w:val="00D85000"/>
    <w:rsid w:val="00D8518D"/>
    <w:rsid w:val="00D85939"/>
    <w:rsid w:val="00D85D4C"/>
    <w:rsid w:val="00D87634"/>
    <w:rsid w:val="00D87B90"/>
    <w:rsid w:val="00D965D6"/>
    <w:rsid w:val="00D96891"/>
    <w:rsid w:val="00D96CE4"/>
    <w:rsid w:val="00D96F9E"/>
    <w:rsid w:val="00D975D7"/>
    <w:rsid w:val="00DA106D"/>
    <w:rsid w:val="00DA285E"/>
    <w:rsid w:val="00DA6B9F"/>
    <w:rsid w:val="00DA6E87"/>
    <w:rsid w:val="00DB0B40"/>
    <w:rsid w:val="00DB16F1"/>
    <w:rsid w:val="00DB1DD9"/>
    <w:rsid w:val="00DB2966"/>
    <w:rsid w:val="00DB52E2"/>
    <w:rsid w:val="00DC1605"/>
    <w:rsid w:val="00DC1FF2"/>
    <w:rsid w:val="00DC23C1"/>
    <w:rsid w:val="00DC329F"/>
    <w:rsid w:val="00DC66DD"/>
    <w:rsid w:val="00DC6CE0"/>
    <w:rsid w:val="00DC7EEB"/>
    <w:rsid w:val="00DD0241"/>
    <w:rsid w:val="00DD1086"/>
    <w:rsid w:val="00DD1921"/>
    <w:rsid w:val="00DD58B6"/>
    <w:rsid w:val="00DD5D88"/>
    <w:rsid w:val="00DE09FF"/>
    <w:rsid w:val="00DE235E"/>
    <w:rsid w:val="00DE25AB"/>
    <w:rsid w:val="00DE27FC"/>
    <w:rsid w:val="00DE5D82"/>
    <w:rsid w:val="00DE66ED"/>
    <w:rsid w:val="00DE7178"/>
    <w:rsid w:val="00DE7ACC"/>
    <w:rsid w:val="00DF24AE"/>
    <w:rsid w:val="00DF4B27"/>
    <w:rsid w:val="00DF54E3"/>
    <w:rsid w:val="00DF5B27"/>
    <w:rsid w:val="00DF7E26"/>
    <w:rsid w:val="00E00453"/>
    <w:rsid w:val="00E01B50"/>
    <w:rsid w:val="00E022AD"/>
    <w:rsid w:val="00E044DC"/>
    <w:rsid w:val="00E055B3"/>
    <w:rsid w:val="00E05D5C"/>
    <w:rsid w:val="00E1331D"/>
    <w:rsid w:val="00E1370D"/>
    <w:rsid w:val="00E14B5C"/>
    <w:rsid w:val="00E1504F"/>
    <w:rsid w:val="00E15AFC"/>
    <w:rsid w:val="00E2014D"/>
    <w:rsid w:val="00E20CE7"/>
    <w:rsid w:val="00E20FB8"/>
    <w:rsid w:val="00E23321"/>
    <w:rsid w:val="00E23486"/>
    <w:rsid w:val="00E237A7"/>
    <w:rsid w:val="00E24E7E"/>
    <w:rsid w:val="00E30529"/>
    <w:rsid w:val="00E33E62"/>
    <w:rsid w:val="00E33E97"/>
    <w:rsid w:val="00E33E9C"/>
    <w:rsid w:val="00E3428D"/>
    <w:rsid w:val="00E3587D"/>
    <w:rsid w:val="00E3607F"/>
    <w:rsid w:val="00E3713C"/>
    <w:rsid w:val="00E407E0"/>
    <w:rsid w:val="00E429B2"/>
    <w:rsid w:val="00E43D27"/>
    <w:rsid w:val="00E4609B"/>
    <w:rsid w:val="00E460DD"/>
    <w:rsid w:val="00E46496"/>
    <w:rsid w:val="00E47568"/>
    <w:rsid w:val="00E50A7E"/>
    <w:rsid w:val="00E51DA9"/>
    <w:rsid w:val="00E52C88"/>
    <w:rsid w:val="00E54BB2"/>
    <w:rsid w:val="00E56DF7"/>
    <w:rsid w:val="00E573AC"/>
    <w:rsid w:val="00E57456"/>
    <w:rsid w:val="00E57E1D"/>
    <w:rsid w:val="00E613E2"/>
    <w:rsid w:val="00E61AED"/>
    <w:rsid w:val="00E61DC2"/>
    <w:rsid w:val="00E6675E"/>
    <w:rsid w:val="00E6684B"/>
    <w:rsid w:val="00E709E0"/>
    <w:rsid w:val="00E7108F"/>
    <w:rsid w:val="00E72069"/>
    <w:rsid w:val="00E74C2F"/>
    <w:rsid w:val="00E75F30"/>
    <w:rsid w:val="00E762CB"/>
    <w:rsid w:val="00E86E62"/>
    <w:rsid w:val="00E877D2"/>
    <w:rsid w:val="00E9124A"/>
    <w:rsid w:val="00E91EE1"/>
    <w:rsid w:val="00E925C8"/>
    <w:rsid w:val="00E92CF1"/>
    <w:rsid w:val="00E93E78"/>
    <w:rsid w:val="00E95166"/>
    <w:rsid w:val="00E971EE"/>
    <w:rsid w:val="00EA012D"/>
    <w:rsid w:val="00EA047E"/>
    <w:rsid w:val="00EA1448"/>
    <w:rsid w:val="00EA255B"/>
    <w:rsid w:val="00EA2B1E"/>
    <w:rsid w:val="00EA6EFA"/>
    <w:rsid w:val="00EB0477"/>
    <w:rsid w:val="00EB33D4"/>
    <w:rsid w:val="00EB395E"/>
    <w:rsid w:val="00EB567D"/>
    <w:rsid w:val="00EB729E"/>
    <w:rsid w:val="00EB7556"/>
    <w:rsid w:val="00EB79B9"/>
    <w:rsid w:val="00EC080E"/>
    <w:rsid w:val="00EC0ECA"/>
    <w:rsid w:val="00EC26B3"/>
    <w:rsid w:val="00EC3D06"/>
    <w:rsid w:val="00EC408C"/>
    <w:rsid w:val="00EC42B9"/>
    <w:rsid w:val="00EC46F8"/>
    <w:rsid w:val="00EC5B2A"/>
    <w:rsid w:val="00EC7193"/>
    <w:rsid w:val="00EC796F"/>
    <w:rsid w:val="00EC7D89"/>
    <w:rsid w:val="00ED1CA0"/>
    <w:rsid w:val="00ED2816"/>
    <w:rsid w:val="00ED2D96"/>
    <w:rsid w:val="00ED3943"/>
    <w:rsid w:val="00ED5119"/>
    <w:rsid w:val="00ED7126"/>
    <w:rsid w:val="00EE1406"/>
    <w:rsid w:val="00EE1E42"/>
    <w:rsid w:val="00EE23F1"/>
    <w:rsid w:val="00EE3274"/>
    <w:rsid w:val="00EE3286"/>
    <w:rsid w:val="00EE5B02"/>
    <w:rsid w:val="00EE6D6D"/>
    <w:rsid w:val="00EF24FD"/>
    <w:rsid w:val="00EF281E"/>
    <w:rsid w:val="00EF2C0B"/>
    <w:rsid w:val="00EF3131"/>
    <w:rsid w:val="00EF348F"/>
    <w:rsid w:val="00EF5322"/>
    <w:rsid w:val="00EF7218"/>
    <w:rsid w:val="00EF75CB"/>
    <w:rsid w:val="00EF7E27"/>
    <w:rsid w:val="00EF7EFD"/>
    <w:rsid w:val="00F00CF6"/>
    <w:rsid w:val="00F0281C"/>
    <w:rsid w:val="00F04B21"/>
    <w:rsid w:val="00F0583D"/>
    <w:rsid w:val="00F0743F"/>
    <w:rsid w:val="00F11842"/>
    <w:rsid w:val="00F129B4"/>
    <w:rsid w:val="00F158C7"/>
    <w:rsid w:val="00F17940"/>
    <w:rsid w:val="00F17FDC"/>
    <w:rsid w:val="00F2024B"/>
    <w:rsid w:val="00F202EC"/>
    <w:rsid w:val="00F20BDA"/>
    <w:rsid w:val="00F20CCA"/>
    <w:rsid w:val="00F22008"/>
    <w:rsid w:val="00F22B88"/>
    <w:rsid w:val="00F23775"/>
    <w:rsid w:val="00F24242"/>
    <w:rsid w:val="00F24260"/>
    <w:rsid w:val="00F24BAD"/>
    <w:rsid w:val="00F2598F"/>
    <w:rsid w:val="00F27EE7"/>
    <w:rsid w:val="00F306AA"/>
    <w:rsid w:val="00F30A69"/>
    <w:rsid w:val="00F370CB"/>
    <w:rsid w:val="00F37B80"/>
    <w:rsid w:val="00F41E74"/>
    <w:rsid w:val="00F44E9A"/>
    <w:rsid w:val="00F4656C"/>
    <w:rsid w:val="00F50701"/>
    <w:rsid w:val="00F518E1"/>
    <w:rsid w:val="00F51AF7"/>
    <w:rsid w:val="00F52CC6"/>
    <w:rsid w:val="00F55BC6"/>
    <w:rsid w:val="00F6016A"/>
    <w:rsid w:val="00F60266"/>
    <w:rsid w:val="00F60D2A"/>
    <w:rsid w:val="00F631D9"/>
    <w:rsid w:val="00F636F2"/>
    <w:rsid w:val="00F63B4A"/>
    <w:rsid w:val="00F64C99"/>
    <w:rsid w:val="00F6553F"/>
    <w:rsid w:val="00F65718"/>
    <w:rsid w:val="00F65AFF"/>
    <w:rsid w:val="00F65FCE"/>
    <w:rsid w:val="00F660F7"/>
    <w:rsid w:val="00F678FE"/>
    <w:rsid w:val="00F67E6C"/>
    <w:rsid w:val="00F70B37"/>
    <w:rsid w:val="00F75A12"/>
    <w:rsid w:val="00F75AA6"/>
    <w:rsid w:val="00F8086B"/>
    <w:rsid w:val="00F80C60"/>
    <w:rsid w:val="00F811FB"/>
    <w:rsid w:val="00F81EB7"/>
    <w:rsid w:val="00F82AD3"/>
    <w:rsid w:val="00F82E7B"/>
    <w:rsid w:val="00F84537"/>
    <w:rsid w:val="00F85A35"/>
    <w:rsid w:val="00F8614A"/>
    <w:rsid w:val="00F8791C"/>
    <w:rsid w:val="00F87F87"/>
    <w:rsid w:val="00F917F2"/>
    <w:rsid w:val="00F94AFE"/>
    <w:rsid w:val="00F9745E"/>
    <w:rsid w:val="00FA119D"/>
    <w:rsid w:val="00FA2CC8"/>
    <w:rsid w:val="00FA4693"/>
    <w:rsid w:val="00FA5DAF"/>
    <w:rsid w:val="00FA68EA"/>
    <w:rsid w:val="00FA7E12"/>
    <w:rsid w:val="00FB15ED"/>
    <w:rsid w:val="00FB22F9"/>
    <w:rsid w:val="00FB289E"/>
    <w:rsid w:val="00FB2FAC"/>
    <w:rsid w:val="00FB4489"/>
    <w:rsid w:val="00FB5213"/>
    <w:rsid w:val="00FB595C"/>
    <w:rsid w:val="00FB6120"/>
    <w:rsid w:val="00FC3623"/>
    <w:rsid w:val="00FC4320"/>
    <w:rsid w:val="00FC4A25"/>
    <w:rsid w:val="00FC7CD6"/>
    <w:rsid w:val="00FD0786"/>
    <w:rsid w:val="00FD19B4"/>
    <w:rsid w:val="00FD3B82"/>
    <w:rsid w:val="00FD4999"/>
    <w:rsid w:val="00FD5A39"/>
    <w:rsid w:val="00FD6699"/>
    <w:rsid w:val="00FD6E1A"/>
    <w:rsid w:val="00FD7D19"/>
    <w:rsid w:val="00FE0597"/>
    <w:rsid w:val="00FE3D30"/>
    <w:rsid w:val="00FE6277"/>
    <w:rsid w:val="00FE645D"/>
    <w:rsid w:val="00FE6740"/>
    <w:rsid w:val="00FE688F"/>
    <w:rsid w:val="00FE6B66"/>
    <w:rsid w:val="00FE6E47"/>
    <w:rsid w:val="00FE7923"/>
    <w:rsid w:val="00FF1CC4"/>
    <w:rsid w:val="00FF4CA3"/>
    <w:rsid w:val="00FF5FA3"/>
    <w:rsid w:val="00FF66B1"/>
    <w:rsid w:val="00FF7EB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E3C898"/>
  <w15:docId w15:val="{23FA630A-5371-43D6-B8D3-E8D2F9B3F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autoRedefine/>
    <w:qFormat/>
    <w:rsid w:val="00B77513"/>
    <w:pPr>
      <w:keepNext/>
      <w:keepLines/>
      <w:numPr>
        <w:numId w:val="2"/>
      </w:numPr>
      <w:spacing w:after="0" w:line="276" w:lineRule="auto"/>
      <w:jc w:val="both"/>
      <w:outlineLvl w:val="0"/>
    </w:pPr>
    <w:rPr>
      <w:rFonts w:ascii="Calibri" w:eastAsia="Calibri" w:hAnsi="Calibri" w:cs="Tahoma"/>
      <w:b/>
      <w:sz w:val="24"/>
      <w:szCs w:val="32"/>
    </w:rPr>
  </w:style>
  <w:style w:type="paragraph" w:styleId="Nagwek2">
    <w:name w:val="heading 2"/>
    <w:basedOn w:val="Normalny"/>
    <w:next w:val="Normalny"/>
    <w:link w:val="Nagwek2Znak"/>
    <w:autoRedefine/>
    <w:qFormat/>
    <w:rsid w:val="00A9699A"/>
    <w:pPr>
      <w:keepNext/>
      <w:keepLines/>
      <w:numPr>
        <w:ilvl w:val="1"/>
        <w:numId w:val="1"/>
      </w:numPr>
      <w:spacing w:after="80" w:line="276" w:lineRule="auto"/>
      <w:outlineLvl w:val="1"/>
    </w:pPr>
    <w:rPr>
      <w:rFonts w:ascii="Calibri" w:eastAsia="Calibri" w:hAnsi="Calibri" w:cs="Tahoma"/>
      <w:b/>
      <w:sz w:val="24"/>
      <w:szCs w:val="26"/>
    </w:rPr>
  </w:style>
  <w:style w:type="paragraph" w:styleId="Nagwek3">
    <w:name w:val="heading 3"/>
    <w:basedOn w:val="Normalny"/>
    <w:next w:val="Normalny"/>
    <w:link w:val="Nagwek3Znak"/>
    <w:unhideWhenUsed/>
    <w:qFormat/>
    <w:rsid w:val="009829E0"/>
    <w:pPr>
      <w:keepNext/>
      <w:keepLines/>
      <w:numPr>
        <w:numId w:val="7"/>
      </w:numPr>
      <w:spacing w:before="40" w:after="0"/>
      <w:outlineLvl w:val="2"/>
    </w:pPr>
    <w:rPr>
      <w:rFonts w:ascii="Calibri" w:eastAsiaTheme="majorEastAsia" w:hAnsi="Calibri" w:cstheme="majorBidi"/>
      <w:b/>
      <w:color w:val="000000" w:themeColor="text1"/>
      <w:sz w:val="24"/>
      <w:szCs w:val="24"/>
    </w:rPr>
  </w:style>
  <w:style w:type="paragraph" w:styleId="Nagwek4">
    <w:name w:val="heading 4"/>
    <w:basedOn w:val="Nagwek3"/>
    <w:next w:val="Normalny"/>
    <w:link w:val="Nagwek4Znak"/>
    <w:qFormat/>
    <w:rsid w:val="00165B6A"/>
    <w:pPr>
      <w:keepNext w:val="0"/>
      <w:keepLines w:val="0"/>
      <w:numPr>
        <w:numId w:val="0"/>
      </w:numPr>
      <w:suppressAutoHyphens/>
      <w:spacing w:before="120" w:after="120" w:line="240" w:lineRule="auto"/>
      <w:ind w:left="864" w:hanging="864"/>
      <w:outlineLvl w:val="3"/>
    </w:pPr>
    <w:rPr>
      <w:rFonts w:ascii="Calibri Light" w:eastAsia="Times New Roman" w:hAnsi="Calibri Light" w:cs="Times New Roman"/>
      <w:color w:val="auto"/>
      <w:szCs w:val="20"/>
      <w:lang w:eastAsia="ar-SA"/>
    </w:rPr>
  </w:style>
  <w:style w:type="paragraph" w:styleId="Nagwek5">
    <w:name w:val="heading 5"/>
    <w:basedOn w:val="Normalny"/>
    <w:next w:val="Normalny"/>
    <w:link w:val="Nagwek5Znak"/>
    <w:qFormat/>
    <w:rsid w:val="00165B6A"/>
    <w:pPr>
      <w:keepNext/>
      <w:widowControl w:val="0"/>
      <w:suppressAutoHyphens/>
      <w:spacing w:after="0" w:line="240" w:lineRule="auto"/>
      <w:ind w:left="1008" w:hanging="1008"/>
      <w:jc w:val="both"/>
      <w:outlineLvl w:val="4"/>
    </w:pPr>
    <w:rPr>
      <w:rFonts w:ascii="Arial" w:eastAsia="Times New Roman" w:hAnsi="Arial" w:cs="Times New Roman"/>
      <w:b/>
      <w:bCs/>
      <w:i/>
      <w:iCs/>
      <w:sz w:val="24"/>
      <w:szCs w:val="20"/>
      <w:lang w:val="x-none" w:eastAsia="ar-SA"/>
    </w:rPr>
  </w:style>
  <w:style w:type="paragraph" w:styleId="Nagwek6">
    <w:name w:val="heading 6"/>
    <w:basedOn w:val="Normalny"/>
    <w:next w:val="Normalny"/>
    <w:link w:val="Nagwek6Znak"/>
    <w:qFormat/>
    <w:rsid w:val="00165B6A"/>
    <w:pPr>
      <w:keepNext/>
      <w:widowControl w:val="0"/>
      <w:suppressAutoHyphens/>
      <w:spacing w:after="0" w:line="240" w:lineRule="auto"/>
      <w:ind w:left="1152" w:hanging="1152"/>
      <w:jc w:val="both"/>
      <w:outlineLvl w:val="5"/>
    </w:pPr>
    <w:rPr>
      <w:rFonts w:ascii="Arial" w:eastAsia="Times New Roman" w:hAnsi="Arial" w:cs="Times New Roman"/>
      <w:b/>
      <w:i/>
      <w:sz w:val="24"/>
      <w:szCs w:val="20"/>
      <w:lang w:val="x-none" w:eastAsia="ar-SA"/>
    </w:rPr>
  </w:style>
  <w:style w:type="paragraph" w:styleId="Nagwek7">
    <w:name w:val="heading 7"/>
    <w:basedOn w:val="Normalny"/>
    <w:next w:val="Normalny"/>
    <w:link w:val="Nagwek7Znak"/>
    <w:qFormat/>
    <w:rsid w:val="00165B6A"/>
    <w:pPr>
      <w:keepNext/>
      <w:widowControl w:val="0"/>
      <w:suppressAutoHyphens/>
      <w:spacing w:after="0" w:line="240" w:lineRule="auto"/>
      <w:ind w:left="1296" w:hanging="1296"/>
      <w:outlineLvl w:val="6"/>
    </w:pPr>
    <w:rPr>
      <w:rFonts w:ascii="Arial" w:eastAsia="Times New Roman" w:hAnsi="Arial" w:cs="Times New Roman"/>
      <w:i/>
      <w:sz w:val="24"/>
      <w:szCs w:val="20"/>
      <w:lang w:val="x-none" w:eastAsia="ar-SA"/>
    </w:rPr>
  </w:style>
  <w:style w:type="paragraph" w:styleId="Nagwek8">
    <w:name w:val="heading 8"/>
    <w:basedOn w:val="Normalny"/>
    <w:next w:val="Normalny"/>
    <w:link w:val="Nagwek8Znak"/>
    <w:qFormat/>
    <w:rsid w:val="00165B6A"/>
    <w:pPr>
      <w:keepNext/>
      <w:suppressAutoHyphens/>
      <w:spacing w:after="0" w:line="240" w:lineRule="auto"/>
      <w:ind w:left="1440" w:hanging="1440"/>
      <w:outlineLvl w:val="7"/>
    </w:pPr>
    <w:rPr>
      <w:rFonts w:ascii="Arial" w:eastAsia="Times New Roman" w:hAnsi="Arial" w:cs="Times New Roman"/>
      <w:b/>
      <w:i/>
      <w:sz w:val="32"/>
      <w:szCs w:val="20"/>
      <w:lang w:val="x-none" w:eastAsia="ar-SA"/>
    </w:rPr>
  </w:style>
  <w:style w:type="paragraph" w:styleId="Nagwek9">
    <w:name w:val="heading 9"/>
    <w:basedOn w:val="Normalny"/>
    <w:next w:val="Normalny"/>
    <w:link w:val="Nagwek9Znak"/>
    <w:qFormat/>
    <w:rsid w:val="00165B6A"/>
    <w:pPr>
      <w:keepNext/>
      <w:suppressAutoHyphens/>
      <w:spacing w:after="0" w:line="240" w:lineRule="auto"/>
      <w:ind w:left="1584" w:hanging="1584"/>
      <w:outlineLvl w:val="8"/>
    </w:pPr>
    <w:rPr>
      <w:rFonts w:ascii="Arial" w:eastAsia="Times New Roman" w:hAnsi="Arial" w:cs="Times New Roman"/>
      <w:b/>
      <w:i/>
      <w:sz w:val="28"/>
      <w:szCs w:val="20"/>
      <w:lang w:val="x-non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E56DF7"/>
    <w:pPr>
      <w:tabs>
        <w:tab w:val="center" w:pos="4536"/>
        <w:tab w:val="right" w:pos="9072"/>
      </w:tabs>
      <w:spacing w:after="0" w:line="240" w:lineRule="auto"/>
    </w:pPr>
  </w:style>
  <w:style w:type="character" w:customStyle="1" w:styleId="NagwekZnak">
    <w:name w:val="Nagłówek Znak"/>
    <w:basedOn w:val="Domylnaczcionkaakapitu"/>
    <w:link w:val="Nagwek"/>
    <w:rsid w:val="00E56DF7"/>
  </w:style>
  <w:style w:type="paragraph" w:styleId="Stopka">
    <w:name w:val="footer"/>
    <w:basedOn w:val="Normalny"/>
    <w:link w:val="StopkaZnak"/>
    <w:uiPriority w:val="99"/>
    <w:unhideWhenUsed/>
    <w:rsid w:val="00E56DF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56DF7"/>
  </w:style>
  <w:style w:type="table" w:styleId="Tabela-Siatka">
    <w:name w:val="Table Grid"/>
    <w:basedOn w:val="Standardowy"/>
    <w:uiPriority w:val="59"/>
    <w:rsid w:val="00726D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Wypunktowanie"/>
    <w:basedOn w:val="Normalny"/>
    <w:link w:val="AkapitzlistZnak"/>
    <w:uiPriority w:val="34"/>
    <w:qFormat/>
    <w:rsid w:val="00726D99"/>
    <w:pPr>
      <w:ind w:left="720"/>
      <w:contextualSpacing/>
    </w:pPr>
  </w:style>
  <w:style w:type="character" w:styleId="Tekstzastpczy">
    <w:name w:val="Placeholder Text"/>
    <w:basedOn w:val="Domylnaczcionkaakapitu"/>
    <w:uiPriority w:val="99"/>
    <w:semiHidden/>
    <w:rsid w:val="007854CE"/>
    <w:rPr>
      <w:color w:val="808080"/>
    </w:rPr>
  </w:style>
  <w:style w:type="paragraph" w:styleId="Tekstdymka">
    <w:name w:val="Balloon Text"/>
    <w:basedOn w:val="Normalny"/>
    <w:link w:val="TekstdymkaZnak"/>
    <w:uiPriority w:val="99"/>
    <w:semiHidden/>
    <w:unhideWhenUsed/>
    <w:rsid w:val="009A668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A6683"/>
    <w:rPr>
      <w:rFonts w:ascii="Tahoma" w:hAnsi="Tahoma" w:cs="Tahoma"/>
      <w:sz w:val="16"/>
      <w:szCs w:val="16"/>
    </w:rPr>
  </w:style>
  <w:style w:type="paragraph" w:styleId="Tytu">
    <w:name w:val="Title"/>
    <w:basedOn w:val="Normalny"/>
    <w:link w:val="TytuZnak"/>
    <w:qFormat/>
    <w:rsid w:val="00AF61F7"/>
    <w:pPr>
      <w:spacing w:after="0" w:line="240" w:lineRule="auto"/>
      <w:jc w:val="center"/>
    </w:pPr>
    <w:rPr>
      <w:rFonts w:ascii="Times New Roman" w:eastAsia="Times New Roman" w:hAnsi="Times New Roman" w:cs="Times New Roman"/>
      <w:b/>
      <w:sz w:val="24"/>
      <w:szCs w:val="24"/>
      <w:u w:val="single"/>
      <w:lang w:eastAsia="pl-PL"/>
    </w:rPr>
  </w:style>
  <w:style w:type="character" w:customStyle="1" w:styleId="TytuZnak">
    <w:name w:val="Tytuł Znak"/>
    <w:basedOn w:val="Domylnaczcionkaakapitu"/>
    <w:link w:val="Tytu"/>
    <w:rsid w:val="00AF61F7"/>
    <w:rPr>
      <w:rFonts w:ascii="Times New Roman" w:eastAsia="Times New Roman" w:hAnsi="Times New Roman" w:cs="Times New Roman"/>
      <w:b/>
      <w:sz w:val="24"/>
      <w:szCs w:val="24"/>
      <w:u w:val="single"/>
      <w:lang w:eastAsia="pl-PL"/>
    </w:rPr>
  </w:style>
  <w:style w:type="character" w:styleId="Odwoaniedokomentarza">
    <w:name w:val="annotation reference"/>
    <w:basedOn w:val="Domylnaczcionkaakapitu"/>
    <w:uiPriority w:val="99"/>
    <w:semiHidden/>
    <w:unhideWhenUsed/>
    <w:rsid w:val="007E3D47"/>
    <w:rPr>
      <w:sz w:val="16"/>
      <w:szCs w:val="16"/>
    </w:rPr>
  </w:style>
  <w:style w:type="paragraph" w:styleId="Tekstkomentarza">
    <w:name w:val="annotation text"/>
    <w:basedOn w:val="Normalny"/>
    <w:link w:val="TekstkomentarzaZnak"/>
    <w:uiPriority w:val="99"/>
    <w:unhideWhenUsed/>
    <w:rsid w:val="007E3D47"/>
    <w:pPr>
      <w:spacing w:line="240" w:lineRule="auto"/>
    </w:pPr>
    <w:rPr>
      <w:sz w:val="20"/>
      <w:szCs w:val="20"/>
    </w:rPr>
  </w:style>
  <w:style w:type="character" w:customStyle="1" w:styleId="TekstkomentarzaZnak">
    <w:name w:val="Tekst komentarza Znak"/>
    <w:basedOn w:val="Domylnaczcionkaakapitu"/>
    <w:link w:val="Tekstkomentarza"/>
    <w:uiPriority w:val="99"/>
    <w:rsid w:val="007E3D47"/>
    <w:rPr>
      <w:sz w:val="20"/>
      <w:szCs w:val="20"/>
    </w:rPr>
  </w:style>
  <w:style w:type="paragraph" w:styleId="Tematkomentarza">
    <w:name w:val="annotation subject"/>
    <w:basedOn w:val="Tekstkomentarza"/>
    <w:next w:val="Tekstkomentarza"/>
    <w:link w:val="TematkomentarzaZnak"/>
    <w:uiPriority w:val="99"/>
    <w:semiHidden/>
    <w:unhideWhenUsed/>
    <w:rsid w:val="007E3D47"/>
    <w:rPr>
      <w:b/>
      <w:bCs/>
    </w:rPr>
  </w:style>
  <w:style w:type="character" w:customStyle="1" w:styleId="TematkomentarzaZnak">
    <w:name w:val="Temat komentarza Znak"/>
    <w:basedOn w:val="TekstkomentarzaZnak"/>
    <w:link w:val="Tematkomentarza"/>
    <w:uiPriority w:val="99"/>
    <w:semiHidden/>
    <w:rsid w:val="007E3D47"/>
    <w:rPr>
      <w:b/>
      <w:bCs/>
      <w:sz w:val="20"/>
      <w:szCs w:val="20"/>
    </w:rPr>
  </w:style>
  <w:style w:type="paragraph" w:styleId="Tekstprzypisukocowego">
    <w:name w:val="endnote text"/>
    <w:basedOn w:val="Normalny"/>
    <w:link w:val="TekstprzypisukocowegoZnak"/>
    <w:uiPriority w:val="99"/>
    <w:semiHidden/>
    <w:unhideWhenUsed/>
    <w:rsid w:val="00EA2B1E"/>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A2B1E"/>
    <w:rPr>
      <w:sz w:val="20"/>
      <w:szCs w:val="20"/>
    </w:rPr>
  </w:style>
  <w:style w:type="character" w:styleId="Odwoanieprzypisukocowego">
    <w:name w:val="endnote reference"/>
    <w:basedOn w:val="Domylnaczcionkaakapitu"/>
    <w:uiPriority w:val="99"/>
    <w:semiHidden/>
    <w:unhideWhenUsed/>
    <w:rsid w:val="00EA2B1E"/>
    <w:rPr>
      <w:vertAlign w:val="superscript"/>
    </w:rPr>
  </w:style>
  <w:style w:type="character" w:customStyle="1" w:styleId="TekstpodstawowyZnak">
    <w:name w:val="Tekst podstawowy Znak"/>
    <w:basedOn w:val="Domylnaczcionkaakapitu"/>
    <w:link w:val="Tekstpodstawowy"/>
    <w:uiPriority w:val="99"/>
    <w:qFormat/>
    <w:rsid w:val="00886EBF"/>
    <w:rPr>
      <w:sz w:val="24"/>
      <w:szCs w:val="24"/>
    </w:rPr>
  </w:style>
  <w:style w:type="character" w:customStyle="1" w:styleId="info-list-value-uzasadnienie">
    <w:name w:val="info-list-value-uzasadnienie"/>
    <w:basedOn w:val="Domylnaczcionkaakapitu"/>
    <w:qFormat/>
    <w:rsid w:val="00886EBF"/>
  </w:style>
  <w:style w:type="character" w:customStyle="1" w:styleId="highlight">
    <w:name w:val="highlight"/>
    <w:basedOn w:val="Domylnaczcionkaakapitu"/>
    <w:qFormat/>
    <w:rsid w:val="00886EBF"/>
  </w:style>
  <w:style w:type="paragraph" w:styleId="Tekstpodstawowy">
    <w:name w:val="Body Text"/>
    <w:basedOn w:val="Normalny"/>
    <w:link w:val="TekstpodstawowyZnak"/>
    <w:uiPriority w:val="99"/>
    <w:unhideWhenUsed/>
    <w:rsid w:val="00886EBF"/>
    <w:pPr>
      <w:spacing w:after="120" w:line="240" w:lineRule="auto"/>
    </w:pPr>
    <w:rPr>
      <w:sz w:val="24"/>
      <w:szCs w:val="24"/>
    </w:rPr>
  </w:style>
  <w:style w:type="character" w:customStyle="1" w:styleId="TekstpodstawowyZnak1">
    <w:name w:val="Tekst podstawowy Znak1"/>
    <w:basedOn w:val="Domylnaczcionkaakapitu"/>
    <w:uiPriority w:val="99"/>
    <w:semiHidden/>
    <w:rsid w:val="00886EBF"/>
  </w:style>
  <w:style w:type="character" w:customStyle="1" w:styleId="AkapitzlistZnak">
    <w:name w:val="Akapit z listą Znak"/>
    <w:aliases w:val="Wypunktowanie Znak"/>
    <w:link w:val="Akapitzlist"/>
    <w:uiPriority w:val="34"/>
    <w:qFormat/>
    <w:rsid w:val="004E192C"/>
  </w:style>
  <w:style w:type="character" w:customStyle="1" w:styleId="fragment">
    <w:name w:val="fragment"/>
    <w:basedOn w:val="Domylnaczcionkaakapitu"/>
    <w:rsid w:val="001D36F4"/>
  </w:style>
  <w:style w:type="character" w:customStyle="1" w:styleId="3oh-">
    <w:name w:val="_3oh-"/>
    <w:basedOn w:val="Domylnaczcionkaakapitu"/>
    <w:rsid w:val="00B649B7"/>
  </w:style>
  <w:style w:type="paragraph" w:customStyle="1" w:styleId="Default">
    <w:name w:val="Default"/>
    <w:rsid w:val="007178CE"/>
    <w:pPr>
      <w:autoSpaceDE w:val="0"/>
      <w:autoSpaceDN w:val="0"/>
      <w:adjustRightInd w:val="0"/>
      <w:spacing w:after="0" w:line="240" w:lineRule="auto"/>
    </w:pPr>
    <w:rPr>
      <w:rFonts w:ascii="Calibri" w:hAnsi="Calibri" w:cs="Calibri"/>
      <w:color w:val="000000"/>
      <w:sz w:val="24"/>
      <w:szCs w:val="24"/>
    </w:rPr>
  </w:style>
  <w:style w:type="paragraph" w:customStyle="1" w:styleId="punkt">
    <w:name w:val="punkt"/>
    <w:basedOn w:val="Normalny"/>
    <w:rsid w:val="00DE5D82"/>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apple-converted-space">
    <w:name w:val="apple-converted-space"/>
    <w:basedOn w:val="Domylnaczcionkaakapitu"/>
    <w:rsid w:val="0013347E"/>
  </w:style>
  <w:style w:type="paragraph" w:customStyle="1" w:styleId="IRtytuowa">
    <w:name w:val="IR_tytułowa"/>
    <w:basedOn w:val="Normalny"/>
    <w:qFormat/>
    <w:rsid w:val="00CE4A71"/>
    <w:pPr>
      <w:suppressAutoHyphens/>
      <w:overflowPunct w:val="0"/>
      <w:spacing w:after="0" w:line="240" w:lineRule="auto"/>
      <w:jc w:val="both"/>
    </w:pPr>
    <w:rPr>
      <w:rFonts w:ascii="Calibri" w:eastAsia="Calibri" w:hAnsi="Calibri" w:cs="Tahoma"/>
      <w:szCs w:val="21"/>
    </w:rPr>
  </w:style>
  <w:style w:type="paragraph" w:customStyle="1" w:styleId="Pogrubienie1">
    <w:name w:val="Pogrubienie1"/>
    <w:basedOn w:val="Normalny"/>
    <w:qFormat/>
    <w:rsid w:val="00780A1C"/>
    <w:pPr>
      <w:suppressAutoHyphens/>
      <w:overflowPunct w:val="0"/>
      <w:spacing w:before="113" w:after="0" w:line="240" w:lineRule="auto"/>
      <w:ind w:firstLine="283"/>
      <w:contextualSpacing/>
      <w:jc w:val="both"/>
    </w:pPr>
    <w:rPr>
      <w:rFonts w:ascii="Calibri" w:eastAsia="Calibri" w:hAnsi="Calibri" w:cs="Tahoma"/>
      <w:b/>
      <w:sz w:val="24"/>
    </w:rPr>
  </w:style>
  <w:style w:type="character" w:customStyle="1" w:styleId="Nagwek1Znak">
    <w:name w:val="Nagłówek 1 Znak"/>
    <w:basedOn w:val="Domylnaczcionkaakapitu"/>
    <w:link w:val="Nagwek1"/>
    <w:qFormat/>
    <w:rsid w:val="00B77513"/>
    <w:rPr>
      <w:rFonts w:ascii="Calibri" w:eastAsia="Calibri" w:hAnsi="Calibri" w:cs="Tahoma"/>
      <w:b/>
      <w:sz w:val="24"/>
      <w:szCs w:val="32"/>
    </w:rPr>
  </w:style>
  <w:style w:type="character" w:customStyle="1" w:styleId="Nagwek2Znak">
    <w:name w:val="Nagłówek 2 Znak"/>
    <w:basedOn w:val="Domylnaczcionkaakapitu"/>
    <w:link w:val="Nagwek2"/>
    <w:qFormat/>
    <w:rsid w:val="00A9699A"/>
    <w:rPr>
      <w:rFonts w:ascii="Calibri" w:eastAsia="Calibri" w:hAnsi="Calibri" w:cs="Tahoma"/>
      <w:b/>
      <w:sz w:val="24"/>
      <w:szCs w:val="26"/>
    </w:rPr>
  </w:style>
  <w:style w:type="numbering" w:customStyle="1" w:styleId="WWOutlineListStyle5">
    <w:name w:val="WW_OutlineListStyle_5"/>
    <w:basedOn w:val="Bezlisty"/>
    <w:rsid w:val="00F22B88"/>
    <w:pPr>
      <w:numPr>
        <w:numId w:val="1"/>
      </w:numPr>
    </w:pPr>
  </w:style>
  <w:style w:type="paragraph" w:customStyle="1" w:styleId="IRAkapit">
    <w:name w:val="IR_Akapit"/>
    <w:basedOn w:val="Normalny"/>
    <w:qFormat/>
    <w:rsid w:val="00765ACE"/>
    <w:pPr>
      <w:tabs>
        <w:tab w:val="left" w:pos="0"/>
        <w:tab w:val="left" w:pos="8350"/>
      </w:tabs>
      <w:suppressAutoHyphens/>
      <w:spacing w:after="113" w:line="240" w:lineRule="auto"/>
      <w:jc w:val="both"/>
    </w:pPr>
    <w:rPr>
      <w:sz w:val="24"/>
    </w:rPr>
  </w:style>
  <w:style w:type="paragraph" w:customStyle="1" w:styleId="Tekstpodstawowy31">
    <w:name w:val="Tekst podstawowy 31"/>
    <w:basedOn w:val="Normalny"/>
    <w:rsid w:val="00806174"/>
    <w:pPr>
      <w:overflowPunct w:val="0"/>
      <w:autoSpaceDE w:val="0"/>
      <w:autoSpaceDN w:val="0"/>
      <w:adjustRightInd w:val="0"/>
      <w:spacing w:after="0" w:line="360" w:lineRule="auto"/>
      <w:jc w:val="both"/>
    </w:pPr>
    <w:rPr>
      <w:rFonts w:ascii="Arial" w:eastAsia="Times New Roman" w:hAnsi="Arial" w:cs="Times New Roman"/>
      <w:b/>
      <w:szCs w:val="20"/>
      <w:lang w:eastAsia="pl-PL"/>
    </w:rPr>
  </w:style>
  <w:style w:type="character" w:customStyle="1" w:styleId="item-fieldvalue">
    <w:name w:val="item-fieldvalue"/>
    <w:basedOn w:val="Domylnaczcionkaakapitu"/>
    <w:rsid w:val="00933DBB"/>
  </w:style>
  <w:style w:type="paragraph" w:styleId="Tekstpodstawowywcity">
    <w:name w:val="Body Text Indent"/>
    <w:basedOn w:val="Normalny"/>
    <w:link w:val="TekstpodstawowywcityZnak"/>
    <w:uiPriority w:val="99"/>
    <w:unhideWhenUsed/>
    <w:rsid w:val="00160A28"/>
    <w:pPr>
      <w:spacing w:after="120"/>
      <w:ind w:left="283"/>
    </w:pPr>
  </w:style>
  <w:style w:type="character" w:customStyle="1" w:styleId="TekstpodstawowywcityZnak">
    <w:name w:val="Tekst podstawowy wcięty Znak"/>
    <w:basedOn w:val="Domylnaczcionkaakapitu"/>
    <w:link w:val="Tekstpodstawowywcity"/>
    <w:uiPriority w:val="99"/>
    <w:rsid w:val="00160A28"/>
  </w:style>
  <w:style w:type="character" w:customStyle="1" w:styleId="Nagwek3Znak">
    <w:name w:val="Nagłówek 3 Znak"/>
    <w:basedOn w:val="Domylnaczcionkaakapitu"/>
    <w:link w:val="Nagwek3"/>
    <w:uiPriority w:val="9"/>
    <w:rsid w:val="009829E0"/>
    <w:rPr>
      <w:rFonts w:ascii="Calibri" w:eastAsiaTheme="majorEastAsia" w:hAnsi="Calibri" w:cstheme="majorBidi"/>
      <w:b/>
      <w:color w:val="000000" w:themeColor="text1"/>
      <w:sz w:val="24"/>
      <w:szCs w:val="24"/>
    </w:rPr>
  </w:style>
  <w:style w:type="table" w:customStyle="1" w:styleId="TableNormal">
    <w:name w:val="Table Normal"/>
    <w:uiPriority w:val="2"/>
    <w:semiHidden/>
    <w:unhideWhenUsed/>
    <w:qFormat/>
    <w:rsid w:val="009829E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9829E0"/>
    <w:pPr>
      <w:widowControl w:val="0"/>
      <w:autoSpaceDE w:val="0"/>
      <w:autoSpaceDN w:val="0"/>
      <w:spacing w:after="0" w:line="240" w:lineRule="auto"/>
    </w:pPr>
    <w:rPr>
      <w:rFonts w:ascii="Microsoft Sans Serif" w:eastAsia="Microsoft Sans Serif" w:hAnsi="Microsoft Sans Serif" w:cs="Microsoft Sans Serif"/>
    </w:rPr>
  </w:style>
  <w:style w:type="paragraph" w:customStyle="1" w:styleId="western">
    <w:name w:val="western"/>
    <w:basedOn w:val="Normalny"/>
    <w:qFormat/>
    <w:rsid w:val="009829E0"/>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Tekstpodstawowywcity31">
    <w:name w:val="Tekst podstawowy wcięty 31"/>
    <w:basedOn w:val="Normalny"/>
    <w:rsid w:val="009829E0"/>
    <w:pPr>
      <w:suppressAutoHyphens/>
      <w:autoSpaceDE w:val="0"/>
      <w:spacing w:after="120" w:line="240" w:lineRule="auto"/>
      <w:ind w:left="283"/>
      <w:jc w:val="both"/>
    </w:pPr>
    <w:rPr>
      <w:rFonts w:ascii="Arial" w:eastAsia="Times New Roman" w:hAnsi="Arial" w:cs="Arial"/>
      <w:sz w:val="16"/>
      <w:szCs w:val="16"/>
      <w:lang w:eastAsia="ar-SA"/>
    </w:rPr>
  </w:style>
  <w:style w:type="paragraph" w:styleId="Nagwekspisutreci">
    <w:name w:val="TOC Heading"/>
    <w:basedOn w:val="Nagwek1"/>
    <w:next w:val="Normalny"/>
    <w:uiPriority w:val="39"/>
    <w:unhideWhenUsed/>
    <w:qFormat/>
    <w:rsid w:val="00FD0786"/>
    <w:pPr>
      <w:numPr>
        <w:numId w:val="0"/>
      </w:numPr>
      <w:spacing w:before="240" w:line="259" w:lineRule="auto"/>
      <w:jc w:val="left"/>
      <w:outlineLvl w:val="9"/>
    </w:pPr>
    <w:rPr>
      <w:rFonts w:asciiTheme="majorHAnsi" w:eastAsiaTheme="majorEastAsia" w:hAnsiTheme="majorHAnsi" w:cstheme="majorBidi"/>
      <w:b w:val="0"/>
      <w:color w:val="2E74B5" w:themeColor="accent1" w:themeShade="BF"/>
      <w:sz w:val="32"/>
      <w:lang w:eastAsia="pl-PL"/>
    </w:rPr>
  </w:style>
  <w:style w:type="paragraph" w:styleId="Spistreci1">
    <w:name w:val="toc 1"/>
    <w:basedOn w:val="Normalny"/>
    <w:next w:val="Normalny"/>
    <w:autoRedefine/>
    <w:uiPriority w:val="39"/>
    <w:unhideWhenUsed/>
    <w:rsid w:val="00FD0786"/>
    <w:pPr>
      <w:spacing w:after="100"/>
    </w:pPr>
  </w:style>
  <w:style w:type="paragraph" w:styleId="Spistreci2">
    <w:name w:val="toc 2"/>
    <w:basedOn w:val="Normalny"/>
    <w:next w:val="Normalny"/>
    <w:autoRedefine/>
    <w:uiPriority w:val="39"/>
    <w:unhideWhenUsed/>
    <w:rsid w:val="00FD0786"/>
    <w:pPr>
      <w:spacing w:after="100"/>
      <w:ind w:left="220"/>
    </w:pPr>
  </w:style>
  <w:style w:type="paragraph" w:styleId="Spistreci3">
    <w:name w:val="toc 3"/>
    <w:basedOn w:val="Normalny"/>
    <w:next w:val="Normalny"/>
    <w:autoRedefine/>
    <w:uiPriority w:val="39"/>
    <w:unhideWhenUsed/>
    <w:rsid w:val="00E877D2"/>
    <w:pPr>
      <w:tabs>
        <w:tab w:val="left" w:pos="1200"/>
        <w:tab w:val="right" w:leader="dot" w:pos="9344"/>
      </w:tabs>
      <w:spacing w:after="0" w:line="240" w:lineRule="auto"/>
      <w:ind w:left="440"/>
    </w:pPr>
  </w:style>
  <w:style w:type="character" w:styleId="Hipercze">
    <w:name w:val="Hyperlink"/>
    <w:basedOn w:val="Domylnaczcionkaakapitu"/>
    <w:uiPriority w:val="99"/>
    <w:unhideWhenUsed/>
    <w:rsid w:val="00FD0786"/>
    <w:rPr>
      <w:color w:val="0563C1" w:themeColor="hyperlink"/>
      <w:u w:val="single"/>
    </w:rPr>
  </w:style>
  <w:style w:type="character" w:customStyle="1" w:styleId="Nagwek4Znak">
    <w:name w:val="Nagłówek 4 Znak"/>
    <w:basedOn w:val="Domylnaczcionkaakapitu"/>
    <w:link w:val="Nagwek4"/>
    <w:rsid w:val="00165B6A"/>
    <w:rPr>
      <w:rFonts w:ascii="Calibri Light" w:eastAsia="Times New Roman" w:hAnsi="Calibri Light" w:cs="Times New Roman"/>
      <w:b/>
      <w:sz w:val="24"/>
      <w:szCs w:val="20"/>
      <w:lang w:eastAsia="ar-SA"/>
    </w:rPr>
  </w:style>
  <w:style w:type="character" w:customStyle="1" w:styleId="Nagwek5Znak">
    <w:name w:val="Nagłówek 5 Znak"/>
    <w:basedOn w:val="Domylnaczcionkaakapitu"/>
    <w:link w:val="Nagwek5"/>
    <w:rsid w:val="00165B6A"/>
    <w:rPr>
      <w:rFonts w:ascii="Arial" w:eastAsia="Times New Roman" w:hAnsi="Arial" w:cs="Times New Roman"/>
      <w:b/>
      <w:bCs/>
      <w:i/>
      <w:iCs/>
      <w:sz w:val="24"/>
      <w:szCs w:val="20"/>
      <w:lang w:val="x-none" w:eastAsia="ar-SA"/>
    </w:rPr>
  </w:style>
  <w:style w:type="character" w:customStyle="1" w:styleId="Nagwek6Znak">
    <w:name w:val="Nagłówek 6 Znak"/>
    <w:basedOn w:val="Domylnaczcionkaakapitu"/>
    <w:link w:val="Nagwek6"/>
    <w:rsid w:val="00165B6A"/>
    <w:rPr>
      <w:rFonts w:ascii="Arial" w:eastAsia="Times New Roman" w:hAnsi="Arial" w:cs="Times New Roman"/>
      <w:b/>
      <w:i/>
      <w:sz w:val="24"/>
      <w:szCs w:val="20"/>
      <w:lang w:val="x-none" w:eastAsia="ar-SA"/>
    </w:rPr>
  </w:style>
  <w:style w:type="character" w:customStyle="1" w:styleId="Nagwek7Znak">
    <w:name w:val="Nagłówek 7 Znak"/>
    <w:basedOn w:val="Domylnaczcionkaakapitu"/>
    <w:link w:val="Nagwek7"/>
    <w:rsid w:val="00165B6A"/>
    <w:rPr>
      <w:rFonts w:ascii="Arial" w:eastAsia="Times New Roman" w:hAnsi="Arial" w:cs="Times New Roman"/>
      <w:i/>
      <w:sz w:val="24"/>
      <w:szCs w:val="20"/>
      <w:lang w:val="x-none" w:eastAsia="ar-SA"/>
    </w:rPr>
  </w:style>
  <w:style w:type="character" w:customStyle="1" w:styleId="Nagwek8Znak">
    <w:name w:val="Nagłówek 8 Znak"/>
    <w:basedOn w:val="Domylnaczcionkaakapitu"/>
    <w:link w:val="Nagwek8"/>
    <w:rsid w:val="00165B6A"/>
    <w:rPr>
      <w:rFonts w:ascii="Arial" w:eastAsia="Times New Roman" w:hAnsi="Arial" w:cs="Times New Roman"/>
      <w:b/>
      <w:i/>
      <w:sz w:val="32"/>
      <w:szCs w:val="20"/>
      <w:lang w:val="x-none" w:eastAsia="ar-SA"/>
    </w:rPr>
  </w:style>
  <w:style w:type="character" w:customStyle="1" w:styleId="Nagwek9Znak">
    <w:name w:val="Nagłówek 9 Znak"/>
    <w:basedOn w:val="Domylnaczcionkaakapitu"/>
    <w:link w:val="Nagwek9"/>
    <w:rsid w:val="00165B6A"/>
    <w:rPr>
      <w:rFonts w:ascii="Arial" w:eastAsia="Times New Roman" w:hAnsi="Arial" w:cs="Times New Roman"/>
      <w:b/>
      <w:i/>
      <w:sz w:val="28"/>
      <w:szCs w:val="20"/>
      <w:lang w:val="x-non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056741">
      <w:bodyDiv w:val="1"/>
      <w:marLeft w:val="0"/>
      <w:marRight w:val="0"/>
      <w:marTop w:val="0"/>
      <w:marBottom w:val="0"/>
      <w:divBdr>
        <w:top w:val="none" w:sz="0" w:space="0" w:color="auto"/>
        <w:left w:val="none" w:sz="0" w:space="0" w:color="auto"/>
        <w:bottom w:val="none" w:sz="0" w:space="0" w:color="auto"/>
        <w:right w:val="none" w:sz="0" w:space="0" w:color="auto"/>
      </w:divBdr>
    </w:div>
    <w:div w:id="161968902">
      <w:bodyDiv w:val="1"/>
      <w:marLeft w:val="0"/>
      <w:marRight w:val="0"/>
      <w:marTop w:val="0"/>
      <w:marBottom w:val="0"/>
      <w:divBdr>
        <w:top w:val="none" w:sz="0" w:space="0" w:color="auto"/>
        <w:left w:val="none" w:sz="0" w:space="0" w:color="auto"/>
        <w:bottom w:val="none" w:sz="0" w:space="0" w:color="auto"/>
        <w:right w:val="none" w:sz="0" w:space="0" w:color="auto"/>
      </w:divBdr>
    </w:div>
    <w:div w:id="323512359">
      <w:bodyDiv w:val="1"/>
      <w:marLeft w:val="0"/>
      <w:marRight w:val="0"/>
      <w:marTop w:val="0"/>
      <w:marBottom w:val="0"/>
      <w:divBdr>
        <w:top w:val="none" w:sz="0" w:space="0" w:color="auto"/>
        <w:left w:val="none" w:sz="0" w:space="0" w:color="auto"/>
        <w:bottom w:val="none" w:sz="0" w:space="0" w:color="auto"/>
        <w:right w:val="none" w:sz="0" w:space="0" w:color="auto"/>
      </w:divBdr>
    </w:div>
    <w:div w:id="518860921">
      <w:bodyDiv w:val="1"/>
      <w:marLeft w:val="0"/>
      <w:marRight w:val="0"/>
      <w:marTop w:val="0"/>
      <w:marBottom w:val="0"/>
      <w:divBdr>
        <w:top w:val="none" w:sz="0" w:space="0" w:color="auto"/>
        <w:left w:val="none" w:sz="0" w:space="0" w:color="auto"/>
        <w:bottom w:val="none" w:sz="0" w:space="0" w:color="auto"/>
        <w:right w:val="none" w:sz="0" w:space="0" w:color="auto"/>
      </w:divBdr>
    </w:div>
    <w:div w:id="531529295">
      <w:bodyDiv w:val="1"/>
      <w:marLeft w:val="0"/>
      <w:marRight w:val="0"/>
      <w:marTop w:val="0"/>
      <w:marBottom w:val="0"/>
      <w:divBdr>
        <w:top w:val="none" w:sz="0" w:space="0" w:color="auto"/>
        <w:left w:val="none" w:sz="0" w:space="0" w:color="auto"/>
        <w:bottom w:val="none" w:sz="0" w:space="0" w:color="auto"/>
        <w:right w:val="none" w:sz="0" w:space="0" w:color="auto"/>
      </w:divBdr>
    </w:div>
    <w:div w:id="574584512">
      <w:bodyDiv w:val="1"/>
      <w:marLeft w:val="0"/>
      <w:marRight w:val="0"/>
      <w:marTop w:val="0"/>
      <w:marBottom w:val="0"/>
      <w:divBdr>
        <w:top w:val="none" w:sz="0" w:space="0" w:color="auto"/>
        <w:left w:val="none" w:sz="0" w:space="0" w:color="auto"/>
        <w:bottom w:val="none" w:sz="0" w:space="0" w:color="auto"/>
        <w:right w:val="none" w:sz="0" w:space="0" w:color="auto"/>
      </w:divBdr>
    </w:div>
    <w:div w:id="681929554">
      <w:bodyDiv w:val="1"/>
      <w:marLeft w:val="0"/>
      <w:marRight w:val="0"/>
      <w:marTop w:val="0"/>
      <w:marBottom w:val="0"/>
      <w:divBdr>
        <w:top w:val="none" w:sz="0" w:space="0" w:color="auto"/>
        <w:left w:val="none" w:sz="0" w:space="0" w:color="auto"/>
        <w:bottom w:val="none" w:sz="0" w:space="0" w:color="auto"/>
        <w:right w:val="none" w:sz="0" w:space="0" w:color="auto"/>
      </w:divBdr>
    </w:div>
    <w:div w:id="710150466">
      <w:bodyDiv w:val="1"/>
      <w:marLeft w:val="0"/>
      <w:marRight w:val="0"/>
      <w:marTop w:val="0"/>
      <w:marBottom w:val="0"/>
      <w:divBdr>
        <w:top w:val="none" w:sz="0" w:space="0" w:color="auto"/>
        <w:left w:val="none" w:sz="0" w:space="0" w:color="auto"/>
        <w:bottom w:val="none" w:sz="0" w:space="0" w:color="auto"/>
        <w:right w:val="none" w:sz="0" w:space="0" w:color="auto"/>
      </w:divBdr>
    </w:div>
    <w:div w:id="759720872">
      <w:bodyDiv w:val="1"/>
      <w:marLeft w:val="0"/>
      <w:marRight w:val="0"/>
      <w:marTop w:val="0"/>
      <w:marBottom w:val="0"/>
      <w:divBdr>
        <w:top w:val="none" w:sz="0" w:space="0" w:color="auto"/>
        <w:left w:val="none" w:sz="0" w:space="0" w:color="auto"/>
        <w:bottom w:val="none" w:sz="0" w:space="0" w:color="auto"/>
        <w:right w:val="none" w:sz="0" w:space="0" w:color="auto"/>
      </w:divBdr>
    </w:div>
    <w:div w:id="806050339">
      <w:bodyDiv w:val="1"/>
      <w:marLeft w:val="0"/>
      <w:marRight w:val="0"/>
      <w:marTop w:val="0"/>
      <w:marBottom w:val="0"/>
      <w:divBdr>
        <w:top w:val="none" w:sz="0" w:space="0" w:color="auto"/>
        <w:left w:val="none" w:sz="0" w:space="0" w:color="auto"/>
        <w:bottom w:val="none" w:sz="0" w:space="0" w:color="auto"/>
        <w:right w:val="none" w:sz="0" w:space="0" w:color="auto"/>
      </w:divBdr>
    </w:div>
    <w:div w:id="868495305">
      <w:bodyDiv w:val="1"/>
      <w:marLeft w:val="0"/>
      <w:marRight w:val="0"/>
      <w:marTop w:val="0"/>
      <w:marBottom w:val="0"/>
      <w:divBdr>
        <w:top w:val="none" w:sz="0" w:space="0" w:color="auto"/>
        <w:left w:val="none" w:sz="0" w:space="0" w:color="auto"/>
        <w:bottom w:val="none" w:sz="0" w:space="0" w:color="auto"/>
        <w:right w:val="none" w:sz="0" w:space="0" w:color="auto"/>
      </w:divBdr>
    </w:div>
    <w:div w:id="961571152">
      <w:bodyDiv w:val="1"/>
      <w:marLeft w:val="0"/>
      <w:marRight w:val="0"/>
      <w:marTop w:val="0"/>
      <w:marBottom w:val="0"/>
      <w:divBdr>
        <w:top w:val="none" w:sz="0" w:space="0" w:color="auto"/>
        <w:left w:val="none" w:sz="0" w:space="0" w:color="auto"/>
        <w:bottom w:val="none" w:sz="0" w:space="0" w:color="auto"/>
        <w:right w:val="none" w:sz="0" w:space="0" w:color="auto"/>
      </w:divBdr>
    </w:div>
    <w:div w:id="964196844">
      <w:bodyDiv w:val="1"/>
      <w:marLeft w:val="0"/>
      <w:marRight w:val="0"/>
      <w:marTop w:val="0"/>
      <w:marBottom w:val="0"/>
      <w:divBdr>
        <w:top w:val="none" w:sz="0" w:space="0" w:color="auto"/>
        <w:left w:val="none" w:sz="0" w:space="0" w:color="auto"/>
        <w:bottom w:val="none" w:sz="0" w:space="0" w:color="auto"/>
        <w:right w:val="none" w:sz="0" w:space="0" w:color="auto"/>
      </w:divBdr>
    </w:div>
    <w:div w:id="991713039">
      <w:bodyDiv w:val="1"/>
      <w:marLeft w:val="0"/>
      <w:marRight w:val="0"/>
      <w:marTop w:val="0"/>
      <w:marBottom w:val="0"/>
      <w:divBdr>
        <w:top w:val="none" w:sz="0" w:space="0" w:color="auto"/>
        <w:left w:val="none" w:sz="0" w:space="0" w:color="auto"/>
        <w:bottom w:val="none" w:sz="0" w:space="0" w:color="auto"/>
        <w:right w:val="none" w:sz="0" w:space="0" w:color="auto"/>
      </w:divBdr>
    </w:div>
    <w:div w:id="1204826526">
      <w:bodyDiv w:val="1"/>
      <w:marLeft w:val="0"/>
      <w:marRight w:val="0"/>
      <w:marTop w:val="0"/>
      <w:marBottom w:val="0"/>
      <w:divBdr>
        <w:top w:val="none" w:sz="0" w:space="0" w:color="auto"/>
        <w:left w:val="none" w:sz="0" w:space="0" w:color="auto"/>
        <w:bottom w:val="none" w:sz="0" w:space="0" w:color="auto"/>
        <w:right w:val="none" w:sz="0" w:space="0" w:color="auto"/>
      </w:divBdr>
    </w:div>
    <w:div w:id="1215652207">
      <w:bodyDiv w:val="1"/>
      <w:marLeft w:val="0"/>
      <w:marRight w:val="0"/>
      <w:marTop w:val="0"/>
      <w:marBottom w:val="0"/>
      <w:divBdr>
        <w:top w:val="none" w:sz="0" w:space="0" w:color="auto"/>
        <w:left w:val="none" w:sz="0" w:space="0" w:color="auto"/>
        <w:bottom w:val="none" w:sz="0" w:space="0" w:color="auto"/>
        <w:right w:val="none" w:sz="0" w:space="0" w:color="auto"/>
      </w:divBdr>
    </w:div>
    <w:div w:id="1248073688">
      <w:bodyDiv w:val="1"/>
      <w:marLeft w:val="0"/>
      <w:marRight w:val="0"/>
      <w:marTop w:val="0"/>
      <w:marBottom w:val="0"/>
      <w:divBdr>
        <w:top w:val="none" w:sz="0" w:space="0" w:color="auto"/>
        <w:left w:val="none" w:sz="0" w:space="0" w:color="auto"/>
        <w:bottom w:val="none" w:sz="0" w:space="0" w:color="auto"/>
        <w:right w:val="none" w:sz="0" w:space="0" w:color="auto"/>
      </w:divBdr>
    </w:div>
    <w:div w:id="1382049563">
      <w:bodyDiv w:val="1"/>
      <w:marLeft w:val="0"/>
      <w:marRight w:val="0"/>
      <w:marTop w:val="0"/>
      <w:marBottom w:val="0"/>
      <w:divBdr>
        <w:top w:val="none" w:sz="0" w:space="0" w:color="auto"/>
        <w:left w:val="none" w:sz="0" w:space="0" w:color="auto"/>
        <w:bottom w:val="none" w:sz="0" w:space="0" w:color="auto"/>
        <w:right w:val="none" w:sz="0" w:space="0" w:color="auto"/>
      </w:divBdr>
    </w:div>
    <w:div w:id="1599560352">
      <w:bodyDiv w:val="1"/>
      <w:marLeft w:val="0"/>
      <w:marRight w:val="0"/>
      <w:marTop w:val="0"/>
      <w:marBottom w:val="0"/>
      <w:divBdr>
        <w:top w:val="none" w:sz="0" w:space="0" w:color="auto"/>
        <w:left w:val="none" w:sz="0" w:space="0" w:color="auto"/>
        <w:bottom w:val="none" w:sz="0" w:space="0" w:color="auto"/>
        <w:right w:val="none" w:sz="0" w:space="0" w:color="auto"/>
      </w:divBdr>
    </w:div>
    <w:div w:id="1715933193">
      <w:bodyDiv w:val="1"/>
      <w:marLeft w:val="0"/>
      <w:marRight w:val="0"/>
      <w:marTop w:val="0"/>
      <w:marBottom w:val="0"/>
      <w:divBdr>
        <w:top w:val="none" w:sz="0" w:space="0" w:color="auto"/>
        <w:left w:val="none" w:sz="0" w:space="0" w:color="auto"/>
        <w:bottom w:val="none" w:sz="0" w:space="0" w:color="auto"/>
        <w:right w:val="none" w:sz="0" w:space="0" w:color="auto"/>
      </w:divBdr>
    </w:div>
    <w:div w:id="1781946988">
      <w:bodyDiv w:val="1"/>
      <w:marLeft w:val="0"/>
      <w:marRight w:val="0"/>
      <w:marTop w:val="0"/>
      <w:marBottom w:val="0"/>
      <w:divBdr>
        <w:top w:val="none" w:sz="0" w:space="0" w:color="auto"/>
        <w:left w:val="none" w:sz="0" w:space="0" w:color="auto"/>
        <w:bottom w:val="none" w:sz="0" w:space="0" w:color="auto"/>
        <w:right w:val="none" w:sz="0" w:space="0" w:color="auto"/>
      </w:divBdr>
    </w:div>
    <w:div w:id="1791584496">
      <w:bodyDiv w:val="1"/>
      <w:marLeft w:val="0"/>
      <w:marRight w:val="0"/>
      <w:marTop w:val="0"/>
      <w:marBottom w:val="0"/>
      <w:divBdr>
        <w:top w:val="none" w:sz="0" w:space="0" w:color="auto"/>
        <w:left w:val="none" w:sz="0" w:space="0" w:color="auto"/>
        <w:bottom w:val="none" w:sz="0" w:space="0" w:color="auto"/>
        <w:right w:val="none" w:sz="0" w:space="0" w:color="auto"/>
      </w:divBdr>
    </w:div>
    <w:div w:id="1865288152">
      <w:bodyDiv w:val="1"/>
      <w:marLeft w:val="0"/>
      <w:marRight w:val="0"/>
      <w:marTop w:val="0"/>
      <w:marBottom w:val="0"/>
      <w:divBdr>
        <w:top w:val="none" w:sz="0" w:space="0" w:color="auto"/>
        <w:left w:val="none" w:sz="0" w:space="0" w:color="auto"/>
        <w:bottom w:val="none" w:sz="0" w:space="0" w:color="auto"/>
        <w:right w:val="none" w:sz="0" w:space="0" w:color="auto"/>
      </w:divBdr>
    </w:div>
    <w:div w:id="1908495916">
      <w:bodyDiv w:val="1"/>
      <w:marLeft w:val="0"/>
      <w:marRight w:val="0"/>
      <w:marTop w:val="0"/>
      <w:marBottom w:val="0"/>
      <w:divBdr>
        <w:top w:val="none" w:sz="0" w:space="0" w:color="auto"/>
        <w:left w:val="none" w:sz="0" w:space="0" w:color="auto"/>
        <w:bottom w:val="none" w:sz="0" w:space="0" w:color="auto"/>
        <w:right w:val="none" w:sz="0" w:space="0" w:color="auto"/>
      </w:divBdr>
    </w:div>
    <w:div w:id="1919705271">
      <w:bodyDiv w:val="1"/>
      <w:marLeft w:val="0"/>
      <w:marRight w:val="0"/>
      <w:marTop w:val="0"/>
      <w:marBottom w:val="0"/>
      <w:divBdr>
        <w:top w:val="none" w:sz="0" w:space="0" w:color="auto"/>
        <w:left w:val="none" w:sz="0" w:space="0" w:color="auto"/>
        <w:bottom w:val="none" w:sz="0" w:space="0" w:color="auto"/>
        <w:right w:val="none" w:sz="0" w:space="0" w:color="auto"/>
      </w:divBdr>
    </w:div>
    <w:div w:id="2013680865">
      <w:bodyDiv w:val="1"/>
      <w:marLeft w:val="0"/>
      <w:marRight w:val="0"/>
      <w:marTop w:val="0"/>
      <w:marBottom w:val="0"/>
      <w:divBdr>
        <w:top w:val="none" w:sz="0" w:space="0" w:color="auto"/>
        <w:left w:val="none" w:sz="0" w:space="0" w:color="auto"/>
        <w:bottom w:val="none" w:sz="0" w:space="0" w:color="auto"/>
        <w:right w:val="none" w:sz="0" w:space="0" w:color="auto"/>
      </w:divBdr>
    </w:div>
    <w:div w:id="2081978171">
      <w:bodyDiv w:val="1"/>
      <w:marLeft w:val="0"/>
      <w:marRight w:val="0"/>
      <w:marTop w:val="0"/>
      <w:marBottom w:val="0"/>
      <w:divBdr>
        <w:top w:val="none" w:sz="0" w:space="0" w:color="auto"/>
        <w:left w:val="none" w:sz="0" w:space="0" w:color="auto"/>
        <w:bottom w:val="none" w:sz="0" w:space="0" w:color="auto"/>
        <w:right w:val="none" w:sz="0" w:space="0" w:color="auto"/>
      </w:divBdr>
    </w:div>
    <w:div w:id="2122529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E4CAEA-0816-4A51-8C7D-EA543DFCF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572</TotalTime>
  <Pages>21</Pages>
  <Words>5896</Words>
  <Characters>35377</Characters>
  <Application>Microsoft Office Word</Application>
  <DocSecurity>0</DocSecurity>
  <Lines>294</Lines>
  <Paragraphs>82</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41191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Łukasz</dc:creator>
  <cp:keywords/>
  <dc:description/>
  <cp:lastModifiedBy>biuro@zaksanit.pl</cp:lastModifiedBy>
  <cp:revision>75</cp:revision>
  <cp:lastPrinted>2025-07-16T21:25:00Z</cp:lastPrinted>
  <dcterms:created xsi:type="dcterms:W3CDTF">2025-07-04T09:12:00Z</dcterms:created>
  <dcterms:modified xsi:type="dcterms:W3CDTF">2025-10-20T07:32:00Z</dcterms:modified>
</cp:coreProperties>
</file>